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08" w:rsidRDefault="009D1508" w:rsidP="009D1508">
      <w:pPr>
        <w:shd w:val="clear" w:color="auto" w:fill="FAFAFA"/>
        <w:spacing w:after="0" w:line="335" w:lineRule="atLeast"/>
        <w:jc w:val="center"/>
        <w:textAlignment w:val="baseline"/>
        <w:outlineLvl w:val="4"/>
        <w:rPr>
          <w:rFonts w:ascii="Times New Roman" w:hAnsi="Times New Roman"/>
          <w:color w:val="424242"/>
          <w:sz w:val="28"/>
          <w:szCs w:val="28"/>
        </w:rPr>
      </w:pPr>
      <w:r>
        <w:rPr>
          <w:rFonts w:ascii="Times New Roman" w:hAnsi="Times New Roman"/>
          <w:b/>
          <w:color w:val="424242"/>
          <w:sz w:val="28"/>
          <w:szCs w:val="28"/>
        </w:rPr>
        <w:t> " </w:t>
      </w:r>
      <w:proofErr w:type="spellStart"/>
      <w:r>
        <w:rPr>
          <w:rFonts w:ascii="Times New Roman" w:hAnsi="Times New Roman"/>
          <w:b/>
          <w:color w:val="424242"/>
          <w:sz w:val="28"/>
          <w:szCs w:val="28"/>
        </w:rPr>
        <w:t>O’zbekiston</w:t>
      </w:r>
      <w:proofErr w:type="spellEnd"/>
      <w:r>
        <w:rPr>
          <w:rFonts w:ascii="Times New Roman" w:hAnsi="Times New Roman"/>
          <w:b/>
          <w:color w:val="424242"/>
          <w:sz w:val="28"/>
          <w:szCs w:val="28"/>
        </w:rPr>
        <w:t> </w:t>
      </w:r>
      <w:proofErr w:type="spellStart"/>
      <w:r>
        <w:rPr>
          <w:rFonts w:ascii="Times New Roman" w:hAnsi="Times New Roman"/>
          <w:b/>
          <w:color w:val="424242"/>
          <w:sz w:val="28"/>
          <w:szCs w:val="28"/>
        </w:rPr>
        <w:t>temir</w:t>
      </w:r>
      <w:proofErr w:type="spellEnd"/>
      <w:r>
        <w:rPr>
          <w:rFonts w:ascii="Times New Roman" w:hAnsi="Times New Roman"/>
          <w:b/>
          <w:color w:val="424242"/>
          <w:sz w:val="28"/>
          <w:szCs w:val="28"/>
        </w:rPr>
        <w:t> </w:t>
      </w:r>
      <w:proofErr w:type="spellStart"/>
      <w:r>
        <w:rPr>
          <w:rFonts w:ascii="Times New Roman" w:hAnsi="Times New Roman"/>
          <w:b/>
          <w:color w:val="424242"/>
          <w:sz w:val="28"/>
          <w:szCs w:val="28"/>
        </w:rPr>
        <w:t>yo’llari</w:t>
      </w:r>
      <w:proofErr w:type="spellEnd"/>
      <w:r>
        <w:rPr>
          <w:rFonts w:ascii="Times New Roman" w:hAnsi="Times New Roman"/>
          <w:b/>
          <w:color w:val="424242"/>
          <w:sz w:val="28"/>
          <w:szCs w:val="28"/>
        </w:rPr>
        <w:t xml:space="preserve"> " </w:t>
      </w:r>
      <w:r>
        <w:rPr>
          <w:rFonts w:ascii="Times New Roman" w:hAnsi="Times New Roman"/>
          <w:b/>
          <w:color w:val="424242"/>
          <w:sz w:val="28"/>
          <w:szCs w:val="28"/>
        </w:rPr>
        <w:t>AJ</w:t>
      </w:r>
      <w:r>
        <w:rPr>
          <w:rFonts w:ascii="Times New Roman" w:hAnsi="Times New Roman"/>
          <w:color w:val="424242"/>
          <w:sz w:val="28"/>
          <w:szCs w:val="28"/>
        </w:rPr>
        <w:t xml:space="preserve"> </w:t>
      </w:r>
    </w:p>
    <w:p w:rsidR="009D1508" w:rsidRDefault="009D1508" w:rsidP="009D1508">
      <w:pPr>
        <w:shd w:val="clear" w:color="auto" w:fill="FAFAFA"/>
        <w:spacing w:after="0" w:line="335" w:lineRule="atLeast"/>
        <w:jc w:val="center"/>
        <w:textAlignment w:val="baseline"/>
        <w:outlineLvl w:val="4"/>
        <w:rPr>
          <w:rFonts w:ascii="Times New Roman" w:hAnsi="Times New Roman"/>
          <w:b/>
          <w:color w:val="424242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color w:val="424242"/>
          <w:sz w:val="28"/>
          <w:szCs w:val="28"/>
        </w:rPr>
        <w:t>M</w:t>
      </w:r>
      <w:r>
        <w:rPr>
          <w:rFonts w:ascii="Times New Roman" w:hAnsi="Times New Roman"/>
          <w:b/>
          <w:color w:val="424242"/>
          <w:sz w:val="28"/>
          <w:szCs w:val="28"/>
        </w:rPr>
        <w:t>arkaziy</w:t>
      </w:r>
      <w:proofErr w:type="spellEnd"/>
      <w:r>
        <w:rPr>
          <w:rFonts w:ascii="Times New Roman" w:hAnsi="Times New Roman"/>
          <w:b/>
          <w:color w:val="424242"/>
          <w:sz w:val="28"/>
          <w:szCs w:val="28"/>
        </w:rPr>
        <w:t> </w:t>
      </w:r>
      <w:proofErr w:type="spellStart"/>
      <w:r>
        <w:rPr>
          <w:rFonts w:ascii="Times New Roman" w:hAnsi="Times New Roman"/>
          <w:b/>
          <w:color w:val="424242"/>
          <w:sz w:val="28"/>
          <w:szCs w:val="28"/>
        </w:rPr>
        <w:t>sanitariya</w:t>
      </w:r>
      <w:r>
        <w:rPr>
          <w:rFonts w:ascii="Times New Roman" w:hAnsi="Times New Roman"/>
          <w:b/>
          <w:color w:val="424242"/>
          <w:sz w:val="28"/>
          <w:szCs w:val="28"/>
        </w:rPr>
        <w:t>-</w:t>
      </w:r>
      <w:r>
        <w:rPr>
          <w:rFonts w:ascii="Times New Roman" w:hAnsi="Times New Roman"/>
          <w:b/>
          <w:color w:val="424242"/>
          <w:sz w:val="28"/>
          <w:szCs w:val="28"/>
        </w:rPr>
        <w:t>epidemiologiya</w:t>
      </w:r>
      <w:proofErr w:type="spellEnd"/>
      <w:r>
        <w:rPr>
          <w:rFonts w:ascii="Times New Roman" w:hAnsi="Times New Roman"/>
          <w:b/>
          <w:color w:val="424242"/>
          <w:sz w:val="28"/>
          <w:szCs w:val="28"/>
        </w:rPr>
        <w:t> </w:t>
      </w:r>
      <w:proofErr w:type="spellStart"/>
      <w:r>
        <w:rPr>
          <w:rFonts w:ascii="Times New Roman" w:hAnsi="Times New Roman"/>
          <w:b/>
          <w:color w:val="424242"/>
          <w:sz w:val="28"/>
          <w:szCs w:val="28"/>
        </w:rPr>
        <w:t>stansiyasi</w:t>
      </w:r>
      <w:proofErr w:type="spellEnd"/>
    </w:p>
    <w:bookmarkEnd w:id="0"/>
    <w:p w:rsidR="009D1508" w:rsidRDefault="009D1508" w:rsidP="009D1508">
      <w:pPr>
        <w:shd w:val="clear" w:color="auto" w:fill="FAFAFA"/>
        <w:spacing w:after="0" w:line="335" w:lineRule="atLeast"/>
        <w:textAlignment w:val="baseline"/>
        <w:outlineLvl w:val="4"/>
        <w:rPr>
          <w:rFonts w:ascii="Times New Roman" w:hAnsi="Times New Roman"/>
          <w:color w:val="424242"/>
          <w:sz w:val="28"/>
          <w:szCs w:val="28"/>
        </w:rPr>
      </w:pPr>
      <w:r>
        <w:rPr>
          <w:rFonts w:ascii="Times New Roman" w:hAnsi="Times New Roman"/>
          <w:color w:val="424242"/>
          <w:sz w:val="28"/>
          <w:szCs w:val="28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</w:rPr>
        <w:tab/>
      </w:r>
    </w:p>
    <w:p w:rsidR="009D1508" w:rsidRDefault="009D1508" w:rsidP="009D1508">
      <w:pPr>
        <w:shd w:val="clear" w:color="auto" w:fill="FAFAFA"/>
        <w:spacing w:after="0" w:line="335" w:lineRule="atLeast"/>
        <w:ind w:firstLine="708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</w:rPr>
        <w:t>"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O’zbekiston</w:t>
      </w:r>
      <w:proofErr w:type="spellEnd"/>
      <w:r>
        <w:rPr>
          <w:rFonts w:ascii="Times New Roman" w:hAnsi="Times New Roman"/>
          <w:color w:val="424242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temir</w:t>
      </w:r>
      <w:proofErr w:type="spellEnd"/>
      <w:r>
        <w:rPr>
          <w:rFonts w:ascii="Times New Roman" w:hAnsi="Times New Roman"/>
          <w:color w:val="424242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yo’llari</w:t>
      </w:r>
      <w:proofErr w:type="spellEnd"/>
      <w:r>
        <w:rPr>
          <w:rFonts w:ascii="Times New Roman" w:hAnsi="Times New Roman"/>
          <w:color w:val="424242"/>
          <w:sz w:val="28"/>
          <w:szCs w:val="28"/>
        </w:rPr>
        <w:t xml:space="preserve">" </w:t>
      </w:r>
      <w:r>
        <w:rPr>
          <w:rFonts w:ascii="Times New Roman" w:hAnsi="Times New Roman"/>
          <w:color w:val="424242"/>
          <w:sz w:val="28"/>
          <w:szCs w:val="28"/>
        </w:rPr>
        <w:t>AJ</w:t>
      </w:r>
      <w:r>
        <w:rPr>
          <w:rFonts w:ascii="Times New Roman" w:hAnsi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Markaziy</w:t>
      </w:r>
      <w:proofErr w:type="spellEnd"/>
      <w:r>
        <w:rPr>
          <w:rFonts w:ascii="Times New Roman" w:hAnsi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sanitariya</w:t>
      </w:r>
      <w:r>
        <w:rPr>
          <w:rFonts w:ascii="Times New Roman" w:hAnsi="Times New Roman"/>
          <w:color w:val="424242"/>
          <w:sz w:val="28"/>
          <w:szCs w:val="28"/>
        </w:rPr>
        <w:t>-</w:t>
      </w:r>
      <w:r>
        <w:rPr>
          <w:rFonts w:ascii="Times New Roman" w:hAnsi="Times New Roman"/>
          <w:color w:val="424242"/>
          <w:sz w:val="28"/>
          <w:szCs w:val="28"/>
        </w:rPr>
        <w:t>epidemio</w:t>
      </w:r>
      <w:r>
        <w:rPr>
          <w:rFonts w:ascii="Times New Roman" w:hAnsi="Times New Roman"/>
          <w:color w:val="424242"/>
          <w:sz w:val="28"/>
          <w:szCs w:val="28"/>
        </w:rPr>
        <w:t>-</w:t>
      </w:r>
      <w:r>
        <w:rPr>
          <w:rFonts w:ascii="Times New Roman" w:hAnsi="Times New Roman"/>
          <w:color w:val="424242"/>
          <w:sz w:val="28"/>
          <w:szCs w:val="28"/>
        </w:rPr>
        <w:t>logiya</w:t>
      </w:r>
      <w:proofErr w:type="spellEnd"/>
      <w:r>
        <w:rPr>
          <w:rFonts w:ascii="Times New Roman" w:hAnsi="Times New Roman"/>
          <w:color w:val="424242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stansiyasi</w:t>
      </w:r>
      <w:proofErr w:type="spellEnd"/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o’zining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joylardagi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8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tarmoq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SES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filiallari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bilan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color w:val="424242"/>
          <w:sz w:val="28"/>
          <w:szCs w:val="28"/>
        </w:rPr>
        <w:t>"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zbekiston</w:t>
      </w:r>
      <w:proofErr w:type="spellEnd"/>
      <w:r>
        <w:rPr>
          <w:rFonts w:ascii="Times New Roman" w:hAnsi="Times New Roman"/>
          <w:color w:val="424242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temir</w:t>
      </w:r>
      <w:proofErr w:type="spellEnd"/>
      <w:r>
        <w:rPr>
          <w:rFonts w:ascii="Times New Roman" w:hAnsi="Times New Roman"/>
          <w:color w:val="424242"/>
          <w:sz w:val="28"/>
          <w:szCs w:val="28"/>
        </w:rPr>
        <w:t> </w:t>
      </w:r>
      <w:r>
        <w:rPr>
          <w:rFonts w:ascii="Times New Roman" w:hAnsi="Times New Roman"/>
          <w:color w:val="424242"/>
          <w:sz w:val="28"/>
          <w:szCs w:val="28"/>
        </w:rPr>
        <w:t>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llari</w:t>
      </w:r>
      <w:proofErr w:type="spellEnd"/>
      <w:r>
        <w:rPr>
          <w:rFonts w:ascii="Times New Roman" w:hAnsi="Times New Roman"/>
          <w:color w:val="424242"/>
          <w:sz w:val="28"/>
          <w:szCs w:val="28"/>
        </w:rPr>
        <w:t xml:space="preserve">" </w:t>
      </w:r>
      <w:r>
        <w:rPr>
          <w:rFonts w:ascii="Times New Roman" w:hAnsi="Times New Roman"/>
          <w:color w:val="424242"/>
          <w:sz w:val="28"/>
          <w:szCs w:val="28"/>
        </w:rPr>
        <w:t>AJ</w:t>
      </w:r>
      <w:r>
        <w:rPr>
          <w:rFonts w:ascii="Times New Roman" w:hAnsi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tarkibiga</w:t>
      </w:r>
      <w:proofErr w:type="spellEnd"/>
      <w:r>
        <w:rPr>
          <w:rFonts w:ascii="Times New Roman" w:hAnsi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kiruvchi</w:t>
      </w:r>
      <w:proofErr w:type="spellEnd"/>
      <w:r>
        <w:rPr>
          <w:rFonts w:ascii="Times New Roman" w:hAnsi="Times New Roman"/>
          <w:color w:val="424242"/>
          <w:sz w:val="28"/>
          <w:szCs w:val="28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og’li</w:t>
      </w:r>
      <w:proofErr w:type="spellEnd"/>
      <w:r>
        <w:rPr>
          <w:rFonts w:ascii="Times New Roman" w:hAnsi="Times New Roman"/>
          <w:color w:val="424242"/>
          <w:sz w:val="28"/>
          <w:szCs w:val="28"/>
          <w:lang w:val="uz-Cyrl-UZ"/>
        </w:rPr>
        <w:t>q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ni</w:t>
      </w:r>
      <w:proofErr w:type="spellEnd"/>
      <w:r>
        <w:rPr>
          <w:rFonts w:ascii="Times New Roman" w:hAnsi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saqlash</w:t>
      </w:r>
      <w:proofErr w:type="spellEnd"/>
      <w:r>
        <w:rPr>
          <w:rFonts w:ascii="Times New Roman" w:hAnsi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bosh</w:t>
      </w:r>
      <w:proofErr w:type="spellEnd"/>
      <w:r>
        <w:rPr>
          <w:rFonts w:ascii="Times New Roman" w:hAnsi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muassasasi</w:t>
      </w:r>
      <w:proofErr w:type="spellEnd"/>
      <w:r>
        <w:rPr>
          <w:rFonts w:ascii="Times New Roman" w:hAnsi="Times New Roman"/>
          <w:color w:val="424242"/>
          <w:sz w:val="28"/>
          <w:szCs w:val="28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h</w:t>
      </w:r>
      <w:proofErr w:type="spellStart"/>
      <w:r>
        <w:rPr>
          <w:rFonts w:ascii="Times New Roman" w:hAnsi="Times New Roman"/>
          <w:color w:val="424242"/>
          <w:sz w:val="28"/>
          <w:szCs w:val="28"/>
        </w:rPr>
        <w:t>isoblanadi</w:t>
      </w:r>
      <w:proofErr w:type="spellEnd"/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. </w:t>
      </w:r>
    </w:p>
    <w:p w:rsidR="009D1508" w:rsidRDefault="009D1508" w:rsidP="009D1508">
      <w:pPr>
        <w:shd w:val="clear" w:color="auto" w:fill="FAFAFA"/>
        <w:spacing w:after="0" w:line="335" w:lineRule="atLeast"/>
        <w:ind w:firstLine="708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Respublikasi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Vazirlar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Mahkamasining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31-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mart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2006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yilgi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№53-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sonli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"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temir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yo’llari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"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DATK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faoliyatining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ayrim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masalalari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to’g’risida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"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qaroriga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asosan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Respublikasi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temir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yo’l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transportida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Davlat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epidemiologiya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nazorati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markazi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”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dan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Markaziy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epidemiologiya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stansiyasi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”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nomi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bilan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qayta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tuzilgan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.</w:t>
      </w:r>
    </w:p>
    <w:p w:rsidR="009D1508" w:rsidRDefault="009D1508" w:rsidP="009D1508">
      <w:pPr>
        <w:shd w:val="clear" w:color="auto" w:fill="FAFAFA"/>
        <w:spacing w:after="0" w:line="335" w:lineRule="atLeast"/>
        <w:ind w:firstLine="708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Markaziy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SES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Respublikasining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26.08.2015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yil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№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O’RQ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-393-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sonli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"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Aholining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epidemiologik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osoyishtaligi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to’g’risi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dagi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"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Qonuni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respublika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O’TY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”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AJ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tomonidan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chiquvchi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qonunosti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xujjatlariga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ko’ra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vakolat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doirasida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nazoratini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o’tkazuvchi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boshqaruv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apparati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hisoblanadi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. </w:t>
      </w:r>
    </w:p>
    <w:p w:rsidR="009D1508" w:rsidRDefault="009D1508" w:rsidP="009D1508">
      <w:pPr>
        <w:shd w:val="clear" w:color="auto" w:fill="FAFAFA"/>
        <w:spacing w:after="0" w:line="335" w:lineRule="atLeast"/>
        <w:ind w:firstLine="708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>Markaziy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SES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"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temir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yo’llari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 "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AJ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tarkibiy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qismi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hisoblanib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tugallangan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balansga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yuridik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shaxs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maqomiga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bank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bo’limida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o’zining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hisob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raqamiga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subhisobiga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Respublikasi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gerbi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tushirilgan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muhriga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hamda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korxona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nomi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aks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ettirilgan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shtampiga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. </w:t>
      </w:r>
    </w:p>
    <w:p w:rsidR="009D1508" w:rsidRDefault="009D1508" w:rsidP="009D1508">
      <w:pPr>
        <w:shd w:val="clear" w:color="auto" w:fill="FAFAFA"/>
        <w:spacing w:after="0" w:line="335" w:lineRule="atLeast"/>
        <w:ind w:firstLine="708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Markaziy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SESni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Markaziy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SES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vrachi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boshqaradi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.</w:t>
      </w:r>
    </w:p>
    <w:p w:rsidR="009D1508" w:rsidRDefault="009D1508" w:rsidP="009D1508">
      <w:pPr>
        <w:shd w:val="clear" w:color="auto" w:fill="FAFAFA"/>
        <w:spacing w:after="0" w:line="335" w:lineRule="atLeast"/>
        <w:ind w:firstLine="708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>Turgan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>joyi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>yuridik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>manzilgohi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>: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</w:p>
    <w:p w:rsidR="009D1508" w:rsidRDefault="009D1508" w:rsidP="009D1508">
      <w:pPr>
        <w:shd w:val="clear" w:color="auto" w:fill="FAFAFA"/>
        <w:spacing w:after="0" w:line="335" w:lineRule="atLeast"/>
        <w:ind w:firstLine="708"/>
        <w:jc w:val="both"/>
        <w:textAlignment w:val="baseline"/>
        <w:outlineLvl w:val="4"/>
        <w:rPr>
          <w:rFonts w:ascii="Times New Roman" w:hAnsi="Times New Roman"/>
          <w:b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>"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temir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yo’llari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"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AJ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Markaziy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epidemiologiya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stansiyasi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Toshkent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shahar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Mirobod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tumani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Nukus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1-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tor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ko’cha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5-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uyda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joylashgan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bo’lib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qisqartirilgan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nomi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–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MSES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. </w:t>
      </w:r>
    </w:p>
    <w:p w:rsidR="009D1508" w:rsidRDefault="009D1508" w:rsidP="009D1508">
      <w:pPr>
        <w:shd w:val="clear" w:color="auto" w:fill="FAFAFA"/>
        <w:spacing w:after="0" w:line="335" w:lineRule="atLeast"/>
        <w:ind w:firstLine="708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>MSES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tarkibiga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quyidagi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8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tarmoq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SES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filiallari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kiradi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Xovos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Qo’qon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Andijon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Samarqand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Buxoro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Qarshi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Termiz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Qo’ng’irot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stansiyalaridagi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tarmoq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epidemiologiya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stansiyalari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bo’lib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qisqartirilgan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nomi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-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TSES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 ),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Qo’ng’irot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TSES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tarkibiga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Urganch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stansiyasidagi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epidemiologiya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bo’limi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kiradi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TSESlar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amaldagi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O’TY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”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AJning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Ustavi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MSES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vrachi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tomonidan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tasdiqlangan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yo’riqnomasi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xamda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Respublikasi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fuqarolik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Kodeksining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47-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moddasiga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asosan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faoliyat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ko’rsatadilar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Tarmoq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SESlarni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mintaqaviy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temir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yo’l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uzellariga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tegishli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vrachlari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boshqaradi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.</w:t>
      </w:r>
    </w:p>
    <w:p w:rsidR="009D1508" w:rsidRDefault="009D1508" w:rsidP="009D1508">
      <w:pPr>
        <w:shd w:val="clear" w:color="auto" w:fill="FAFAFA"/>
        <w:spacing w:after="0" w:line="335" w:lineRule="atLeast"/>
        <w:ind w:firstLine="708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>O’zining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faoliyati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davomida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quyidagilarga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amal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qiladi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: </w:t>
      </w:r>
    </w:p>
    <w:p w:rsidR="009D1508" w:rsidRDefault="009D1508" w:rsidP="009D1508">
      <w:pPr>
        <w:shd w:val="clear" w:color="auto" w:fill="FAFAFA"/>
        <w:spacing w:after="0" w:line="335" w:lineRule="atLeast"/>
        <w:ind w:firstLine="708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Respublikasi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Konstitusiyasi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Respublikasi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ning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26.08.2015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yil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№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O’RQ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-393-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sonli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"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Aholining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epidemiologik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osoyishtaligi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to’g’risida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"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 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Qonuni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29.08.1996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yilgi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Fuqarolar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sog’li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g’ini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himoya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qilish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to’g’risida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”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Qonuni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Respublikasi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Prezidentining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Farmonlari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(“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qonunini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buzganligi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uchun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 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javobgarlikni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kuchaytirish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to’g’risida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" №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PF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-1933 02.03.1998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yil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boshqalar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),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Respublikasi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Vazirlar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Mahkamasining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Qarorlari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(№147-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sonli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08.04.1998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yilgi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Davlat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nazorati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samaradorligini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oshirish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bo’yicha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chora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tadbirlar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xaqida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”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Qaror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boshqalar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), “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temir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yo’llari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”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AJ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rahbariyati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tomonidan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taqdim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lastRenderedPageBreak/>
        <w:t>etiladigan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xujjatlar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gigienik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epidemiologik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masalalar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bo’yicha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esa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Respublikasi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Sog’liqni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saqlash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vazirligining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buyruqlari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asosida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xamda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boshqa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qonun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osti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xujjatlariga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yondoshgan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holda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olib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boradi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. </w:t>
      </w:r>
    </w:p>
    <w:p w:rsidR="009D1508" w:rsidRDefault="009D1508" w:rsidP="009D1508">
      <w:pPr>
        <w:shd w:val="clear" w:color="auto" w:fill="FAFAFA"/>
        <w:spacing w:after="0" w:line="335" w:lineRule="atLeast"/>
        <w:ind w:firstLine="708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</w:p>
    <w:p w:rsidR="009D1508" w:rsidRDefault="009D1508" w:rsidP="009D1508">
      <w:pPr>
        <w:shd w:val="clear" w:color="auto" w:fill="FAFAFA"/>
        <w:spacing w:after="0" w:line="335" w:lineRule="atLeast"/>
        <w:ind w:firstLine="708"/>
        <w:jc w:val="center"/>
        <w:textAlignment w:val="baseline"/>
        <w:outlineLvl w:val="4"/>
        <w:rPr>
          <w:rFonts w:ascii="Times New Roman" w:hAnsi="Times New Roman"/>
          <w:b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>MSES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>faoliyatining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>asosiy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>prinsiplari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>:</w:t>
      </w: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-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inson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salomatligini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saqlash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mustahkamlash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xuquqini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kafolatlashga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qaratilgan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tashqi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muhitni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sog’lomlashtirish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tarbiyalash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o’qitish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sharoitlarini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dam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olishini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ovqatlanishini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yaxshilashga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qaratilgan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kompleks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qonuniy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epidemiyaga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qarshi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tashkiliy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chora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tadbirlarni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amalga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oshirish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;</w:t>
      </w: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-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yangi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ob’ektlarni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loyihalash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ishga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tushirish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transport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vositalarini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rivojlantirish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yangi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texnologik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qurilmalarni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o’rnatganda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temir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yo’l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qurilishida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atrofdagi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ishlab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chiqarish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muhitlaridagi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noqulay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omillarni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aholini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ishlovchilarni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sog’ligiga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ta’sir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etishini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oldini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olishga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qaratilgan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birinchi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darajada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ahamiyatga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bo’lgan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faoliyatni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ta’minlash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;</w:t>
      </w: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-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temiryo’lchilarni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aholini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madaniyatini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oshirish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;</w:t>
      </w: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-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temiryo’lchilarni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transport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quruvchilarni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yo’lovchilarni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ushbu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masalaga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dahldor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tashkilotlar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bilan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birgalikda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Respublikasi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hududiga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temir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yo’l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transporti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orqali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chetdan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karantin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o’ta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xavfli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infeksiyalarni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kirib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kelishi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tarqalishini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oldini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olishga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qaratilgan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epidemiologik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radiasion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barqarorlikni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ta’minlash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.</w:t>
      </w: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</w:p>
    <w:p w:rsidR="009D1508" w:rsidRDefault="009D1508" w:rsidP="009D1508">
      <w:pPr>
        <w:shd w:val="clear" w:color="auto" w:fill="FAFAFA"/>
        <w:spacing w:after="0" w:line="335" w:lineRule="atLeast"/>
        <w:jc w:val="center"/>
        <w:textAlignment w:val="baseline"/>
        <w:outlineLvl w:val="4"/>
        <w:rPr>
          <w:rFonts w:ascii="Times New Roman" w:hAnsi="Times New Roman"/>
          <w:b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>Markaziy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>SES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>asosiy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>vazifalari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>.</w:t>
      </w: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-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Respublikasida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temir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yo’l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uchun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ajratilgan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xududlarda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joylashgan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korxona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tashkilotlarda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tadbirkorlik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sub’ektlarida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qonunchiligi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xamda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gigiena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epidemiyaga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qarshi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qoida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me’yorlarga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amal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qilgan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holda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ogohlantiruvchi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joriy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nazoratini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o’tkazish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;</w:t>
      </w: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-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epidemiologik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nazoratini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o’tkazishda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vujudga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keluvchi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muammo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ziddiyatlarni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yuridik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qonun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xujjatlar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asosida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hal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etish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;</w:t>
      </w: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b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>- “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temir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yo’llari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”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AJ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ob’ektlarida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gigienik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epidemiyaga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qarshi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xamda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profilaktik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dezinfeksion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deratizasion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chora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tadbirlarni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o’tkazish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;</w:t>
      </w:r>
      <w:r>
        <w:rPr>
          <w:rFonts w:ascii="Times New Roman" w:hAnsi="Times New Roman"/>
          <w:b/>
          <w:color w:val="424242"/>
          <w:sz w:val="28"/>
          <w:szCs w:val="28"/>
          <w:lang w:val="uz-Cyrl-UZ"/>
        </w:rPr>
        <w:tab/>
      </w: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-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gigienik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bakteriologik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parazitologik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radiologik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xamda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asbob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uskunalar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yordamida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laboratorriya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tekshiruvlarini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o’tkazish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; </w:t>
      </w: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-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O’ta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xavfli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infeksiyalar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parazitar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kasb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kasalliklari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ovqatdan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zaharlanish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temir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yo’l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ob’ektlarida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epidemiologik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holati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radiasion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holatlar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xamda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demografik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ko’rsatkichlar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asosida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profilaktik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chora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tadbirlar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monitoringi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bo’yicha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ishni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tashkillashtirish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Korxona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muassasa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tashkilotlarda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ishlovchi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ishchilarni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salomatligi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holatini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xamda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atrof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muhitni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xavfli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antropogen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ta’sirini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baholash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;</w:t>
      </w: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-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Temir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yo’l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ob’ektlarida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aholi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salomatligiga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xavf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tug’diruvchi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texnogen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omillarni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yo’qotishga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kamaytirishga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qaratilgan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profilaktik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epidemiyaga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qarshi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chora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tadbirlarni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olib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borilishi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ustidan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sanitariya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nazoratini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o’tkazish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xamda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sog’lom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turmush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tarzini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targ’ibot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qilish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;</w:t>
      </w: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lastRenderedPageBreak/>
        <w:t xml:space="preserve">-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Favqulotda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holatlarda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kontingent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sog’ligini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himoya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qilishga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qaratilgan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profilaktik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epidemiyaga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qarshi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chora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tadbirlarni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tashkillashtirish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olib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borishda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ishtirok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etish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;</w:t>
      </w: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>- “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O’zbekiston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temir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yo’llari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”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AJ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MSES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xodimlarini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maxsus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o’quv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muassasalarida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joylaridadoimiy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malakalarini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oshirib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borishni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ta’minlash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;</w:t>
      </w: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-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Temir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yo’l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tibbiy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muassasalarini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virusologik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bakteriologik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preparatlariga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bo’lgan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ehtiyojlarini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o’rganish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ularni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sotib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olish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uchun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talabnomalarni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ko’rib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chiqish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;</w:t>
      </w: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-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Doimiy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ish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davomida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avariyalarda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falokatlar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boshqa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favqulotda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holatlar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vujudga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kelganda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diagnostikumlar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vaksinalar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virusologik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ozuqa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muhitlari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va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bakteriologik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praperatlar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kimyoviy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reaktivlarni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profilaktik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maqsadlarda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qo’llanilishi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uchun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uzluksiz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zahirasini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>ta’minlash</w:t>
      </w: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. </w:t>
      </w: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</w:p>
    <w:p w:rsidR="009D1508" w:rsidRDefault="009D1508" w:rsidP="009D1508">
      <w:pPr>
        <w:shd w:val="clear" w:color="auto" w:fill="FAFAFA"/>
        <w:spacing w:after="0" w:line="335" w:lineRule="atLeast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 xml:space="preserve"> </w:t>
      </w:r>
    </w:p>
    <w:p w:rsidR="009D1508" w:rsidRDefault="009D1508" w:rsidP="009D1508">
      <w:pPr>
        <w:shd w:val="clear" w:color="auto" w:fill="FAFAFA"/>
        <w:spacing w:after="0" w:line="335" w:lineRule="atLeast"/>
        <w:ind w:firstLine="708"/>
        <w:jc w:val="both"/>
        <w:textAlignment w:val="baseline"/>
        <w:outlineLvl w:val="4"/>
        <w:rPr>
          <w:rFonts w:ascii="Times New Roman" w:hAnsi="Times New Roman"/>
          <w:color w:val="424242"/>
          <w:sz w:val="28"/>
          <w:szCs w:val="28"/>
          <w:lang w:val="uz-Cyrl-UZ"/>
        </w:rPr>
      </w:pPr>
      <w:r>
        <w:rPr>
          <w:rFonts w:ascii="Times New Roman" w:hAnsi="Times New Roman"/>
          <w:color w:val="424242"/>
          <w:sz w:val="28"/>
          <w:szCs w:val="28"/>
          <w:lang w:val="uz-Cyrl-UZ"/>
        </w:rPr>
        <w:t> </w:t>
      </w:r>
    </w:p>
    <w:p w:rsidR="009D1508" w:rsidRDefault="009D1508" w:rsidP="009D1508">
      <w:pPr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620CD2" w:rsidRDefault="00620CD2"/>
    <w:sectPr w:rsidR="0062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08"/>
    <w:rsid w:val="000358EB"/>
    <w:rsid w:val="00042258"/>
    <w:rsid w:val="000576AC"/>
    <w:rsid w:val="00064C56"/>
    <w:rsid w:val="000A19BC"/>
    <w:rsid w:val="000A45F3"/>
    <w:rsid w:val="000B4E85"/>
    <w:rsid w:val="000C5CB6"/>
    <w:rsid w:val="00145118"/>
    <w:rsid w:val="0017077E"/>
    <w:rsid w:val="001814D2"/>
    <w:rsid w:val="001C6471"/>
    <w:rsid w:val="001D4288"/>
    <w:rsid w:val="001E5C09"/>
    <w:rsid w:val="001E7922"/>
    <w:rsid w:val="001F416F"/>
    <w:rsid w:val="00211B36"/>
    <w:rsid w:val="002140A3"/>
    <w:rsid w:val="00223607"/>
    <w:rsid w:val="00266740"/>
    <w:rsid w:val="002C539D"/>
    <w:rsid w:val="002C5638"/>
    <w:rsid w:val="002D1C8E"/>
    <w:rsid w:val="002F2C61"/>
    <w:rsid w:val="0032556A"/>
    <w:rsid w:val="003322AC"/>
    <w:rsid w:val="00347823"/>
    <w:rsid w:val="003E262A"/>
    <w:rsid w:val="004158B4"/>
    <w:rsid w:val="00456288"/>
    <w:rsid w:val="00477F31"/>
    <w:rsid w:val="0049204D"/>
    <w:rsid w:val="004C508D"/>
    <w:rsid w:val="004D1C94"/>
    <w:rsid w:val="004E2777"/>
    <w:rsid w:val="004E62A2"/>
    <w:rsid w:val="00533179"/>
    <w:rsid w:val="00557150"/>
    <w:rsid w:val="00582C1E"/>
    <w:rsid w:val="005E717E"/>
    <w:rsid w:val="00620CD2"/>
    <w:rsid w:val="0063674C"/>
    <w:rsid w:val="006370BB"/>
    <w:rsid w:val="00637EF2"/>
    <w:rsid w:val="0068691F"/>
    <w:rsid w:val="006A4F15"/>
    <w:rsid w:val="006B2544"/>
    <w:rsid w:val="006B5291"/>
    <w:rsid w:val="006C222F"/>
    <w:rsid w:val="00701324"/>
    <w:rsid w:val="00705FA8"/>
    <w:rsid w:val="00715AFF"/>
    <w:rsid w:val="00755951"/>
    <w:rsid w:val="00757106"/>
    <w:rsid w:val="007763B1"/>
    <w:rsid w:val="00792E79"/>
    <w:rsid w:val="007A2790"/>
    <w:rsid w:val="007D4284"/>
    <w:rsid w:val="007D47F6"/>
    <w:rsid w:val="007F7084"/>
    <w:rsid w:val="0082633F"/>
    <w:rsid w:val="00827DE5"/>
    <w:rsid w:val="00841645"/>
    <w:rsid w:val="00846BF8"/>
    <w:rsid w:val="00856E34"/>
    <w:rsid w:val="00864422"/>
    <w:rsid w:val="008827B5"/>
    <w:rsid w:val="00882CDE"/>
    <w:rsid w:val="00885D51"/>
    <w:rsid w:val="0089258F"/>
    <w:rsid w:val="008A02C7"/>
    <w:rsid w:val="008A1446"/>
    <w:rsid w:val="008F39AA"/>
    <w:rsid w:val="008F6BB4"/>
    <w:rsid w:val="008F767E"/>
    <w:rsid w:val="00922351"/>
    <w:rsid w:val="00924CDC"/>
    <w:rsid w:val="009353FF"/>
    <w:rsid w:val="00970EE0"/>
    <w:rsid w:val="00980567"/>
    <w:rsid w:val="009808F9"/>
    <w:rsid w:val="00990A77"/>
    <w:rsid w:val="009B39D1"/>
    <w:rsid w:val="009B4005"/>
    <w:rsid w:val="009D1508"/>
    <w:rsid w:val="009E5392"/>
    <w:rsid w:val="009F7526"/>
    <w:rsid w:val="00A053FA"/>
    <w:rsid w:val="00A34CE7"/>
    <w:rsid w:val="00A8079E"/>
    <w:rsid w:val="00A813AE"/>
    <w:rsid w:val="00A84270"/>
    <w:rsid w:val="00A93981"/>
    <w:rsid w:val="00A95AED"/>
    <w:rsid w:val="00AB0F6D"/>
    <w:rsid w:val="00AB78DE"/>
    <w:rsid w:val="00AD0E70"/>
    <w:rsid w:val="00AD14D0"/>
    <w:rsid w:val="00AD3173"/>
    <w:rsid w:val="00AD61E0"/>
    <w:rsid w:val="00AF04B1"/>
    <w:rsid w:val="00B074CF"/>
    <w:rsid w:val="00B269A2"/>
    <w:rsid w:val="00B321AB"/>
    <w:rsid w:val="00B662B9"/>
    <w:rsid w:val="00B8351C"/>
    <w:rsid w:val="00BC2D14"/>
    <w:rsid w:val="00BE7662"/>
    <w:rsid w:val="00C072F4"/>
    <w:rsid w:val="00C12FA9"/>
    <w:rsid w:val="00C13FA4"/>
    <w:rsid w:val="00C15FCF"/>
    <w:rsid w:val="00C30641"/>
    <w:rsid w:val="00C3273F"/>
    <w:rsid w:val="00C41771"/>
    <w:rsid w:val="00C447AF"/>
    <w:rsid w:val="00C4750F"/>
    <w:rsid w:val="00C5094C"/>
    <w:rsid w:val="00C73913"/>
    <w:rsid w:val="00C970FE"/>
    <w:rsid w:val="00CA0F03"/>
    <w:rsid w:val="00CB38E1"/>
    <w:rsid w:val="00D01902"/>
    <w:rsid w:val="00D12EF4"/>
    <w:rsid w:val="00D22500"/>
    <w:rsid w:val="00D23109"/>
    <w:rsid w:val="00D24818"/>
    <w:rsid w:val="00D44CAE"/>
    <w:rsid w:val="00D45180"/>
    <w:rsid w:val="00D73C51"/>
    <w:rsid w:val="00D74B70"/>
    <w:rsid w:val="00D875DD"/>
    <w:rsid w:val="00DB095D"/>
    <w:rsid w:val="00DD1F67"/>
    <w:rsid w:val="00DD22F8"/>
    <w:rsid w:val="00DE50C1"/>
    <w:rsid w:val="00DF796F"/>
    <w:rsid w:val="00E00401"/>
    <w:rsid w:val="00E13208"/>
    <w:rsid w:val="00E31905"/>
    <w:rsid w:val="00E55514"/>
    <w:rsid w:val="00E561A4"/>
    <w:rsid w:val="00E7745B"/>
    <w:rsid w:val="00E878F9"/>
    <w:rsid w:val="00E90932"/>
    <w:rsid w:val="00E952CA"/>
    <w:rsid w:val="00EB1381"/>
    <w:rsid w:val="00ED0E1B"/>
    <w:rsid w:val="00ED29C0"/>
    <w:rsid w:val="00ED5EEC"/>
    <w:rsid w:val="00ED6FC6"/>
    <w:rsid w:val="00F53450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2016-03-22T06:00:00Z</dcterms:created>
  <dcterms:modified xsi:type="dcterms:W3CDTF">2016-03-22T06:03:00Z</dcterms:modified>
</cp:coreProperties>
</file>