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0EF">
      <w:pPr>
        <w:shd w:val="clear" w:color="auto" w:fill="FFFFFF"/>
        <w:divId w:val="549651169"/>
        <w:rPr>
          <w:rFonts w:eastAsia="Times New Roman"/>
          <w:vanish/>
          <w:color w:val="008000"/>
          <w:sz w:val="22"/>
          <w:szCs w:val="22"/>
        </w:rPr>
      </w:pPr>
      <w:bookmarkStart w:id="0" w:name="onLBC3099705"/>
      <w:bookmarkStart w:id="1" w:name="_GoBack"/>
      <w:bookmarkEnd w:id="1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4F60EF">
      <w:pPr>
        <w:shd w:val="clear" w:color="auto" w:fill="FFFFFF"/>
        <w:divId w:val="136787426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Давлат бошқаруви асослари / 02.08.00.00 Иқтисодиёт, ижтимоий-маданий қурилиш соҳасидаги давлат бошқарувининг умумий масалалари / 02.08.01.00 Давлат дастурлари, концепциялар ва бошқалар;</w:t>
      </w:r>
    </w:p>
    <w:p w:rsidR="00000000" w:rsidRDefault="004F60EF">
      <w:pPr>
        <w:shd w:val="clear" w:color="auto" w:fill="FFFFFF"/>
        <w:divId w:val="134192800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02.00.00.00 Давлат бошқаруви асослари / 02.08.00.00 Иқтисодиёт, ижтимоий-маданий қурилиш соҳасидаги давлат бошқарувининг умумий масалалари / 02.08.12.00 Ҳудудларни ривожлантириш;</w:t>
      </w:r>
    </w:p>
    <w:p w:rsidR="00000000" w:rsidRDefault="004F60EF">
      <w:pPr>
        <w:shd w:val="clear" w:color="auto" w:fill="FFFFFF"/>
        <w:divId w:val="293755618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3.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11.00.00.00 Атроф табиий муҳит ва табиий ресурслар / 11.02.00.00 Атроф таби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ий муҳитни муҳофаза қилиш ва экологик хавфсизликни таъминлаш / 11.02.07.00 Айрим минтақаларнинг атроф табиий муҳитни муҳофаза қилиш ва экологик хавфсизлигини таъминлаш]</w:t>
      </w:r>
    </w:p>
    <w:p w:rsidR="00000000" w:rsidRDefault="004F60EF">
      <w:pPr>
        <w:shd w:val="clear" w:color="auto" w:fill="FFFFFF"/>
        <w:divId w:val="1108546840"/>
        <w:rPr>
          <w:rFonts w:eastAsia="Times New Roman"/>
          <w:vanish/>
          <w:color w:val="008000"/>
          <w:sz w:val="22"/>
          <w:szCs w:val="22"/>
        </w:rPr>
      </w:pPr>
      <w:bookmarkStart w:id="2" w:name="onLS3099705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4F60EF">
      <w:pPr>
        <w:shd w:val="clear" w:color="auto" w:fill="FFFFFF"/>
        <w:divId w:val="185430076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Давлат ва жамият қурилиши / Давлат дастурлари, концепциялари ва бошқалар;</w:t>
      </w:r>
    </w:p>
    <w:p w:rsidR="00000000" w:rsidRDefault="004F60EF">
      <w:pPr>
        <w:shd w:val="clear" w:color="auto" w:fill="FFFFFF"/>
        <w:divId w:val="133151711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Таб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иий ресурслар / Атроф табиий муҳитни муҳофаза қилиш]</w:t>
      </w:r>
    </w:p>
    <w:p w:rsidR="00000000" w:rsidRDefault="004F60EF">
      <w:pPr>
        <w:shd w:val="clear" w:color="auto" w:fill="FFFFFF"/>
        <w:jc w:val="center"/>
        <w:divId w:val="928469841"/>
        <w:rPr>
          <w:rFonts w:eastAsia="Times New Roman"/>
          <w:caps/>
          <w:color w:val="000080"/>
        </w:rPr>
      </w:pPr>
      <w:bookmarkStart w:id="3" w:name="3099709"/>
      <w:bookmarkEnd w:id="2"/>
      <w:r>
        <w:rPr>
          <w:rFonts w:eastAsia="Times New Roman"/>
          <w:caps/>
          <w:color w:val="000080"/>
        </w:rPr>
        <w:t>Ўзбекистон Республикаси Президентининг</w:t>
      </w:r>
      <w:bookmarkEnd w:id="3"/>
    </w:p>
    <w:p w:rsidR="00000000" w:rsidRDefault="004F60EF">
      <w:pPr>
        <w:shd w:val="clear" w:color="auto" w:fill="FFFFFF"/>
        <w:jc w:val="center"/>
        <w:divId w:val="928469841"/>
        <w:rPr>
          <w:rFonts w:eastAsia="Times New Roman"/>
          <w:caps/>
          <w:color w:val="000080"/>
        </w:rPr>
      </w:pPr>
      <w:bookmarkStart w:id="4" w:name="3099710"/>
      <w:r>
        <w:rPr>
          <w:rFonts w:eastAsia="Times New Roman"/>
          <w:caps/>
          <w:color w:val="000080"/>
        </w:rPr>
        <w:t>Қарори</w:t>
      </w:r>
      <w:bookmarkEnd w:id="4"/>
    </w:p>
    <w:p w:rsidR="00000000" w:rsidRDefault="004F60EF">
      <w:pPr>
        <w:shd w:val="clear" w:color="auto" w:fill="FFFFFF"/>
        <w:jc w:val="center"/>
        <w:divId w:val="1385637633"/>
        <w:rPr>
          <w:rFonts w:eastAsia="Times New Roman"/>
          <w:b/>
          <w:bCs/>
          <w:caps/>
          <w:color w:val="000080"/>
        </w:rPr>
      </w:pPr>
      <w:bookmarkStart w:id="5" w:name="3099711"/>
      <w:r>
        <w:rPr>
          <w:rFonts w:eastAsia="Times New Roman"/>
          <w:b/>
          <w:bCs/>
          <w:caps/>
          <w:color w:val="000080"/>
        </w:rPr>
        <w:t>2017 — 2021 йилларда Оролбўйи минтақасини ривожлантириш Давлат дастури тўғрисида</w:t>
      </w:r>
      <w:bookmarkEnd w:id="5"/>
    </w:p>
    <w:p w:rsidR="00000000" w:rsidRDefault="004F60EF">
      <w:pPr>
        <w:shd w:val="clear" w:color="auto" w:fill="FFFFFF"/>
        <w:jc w:val="center"/>
        <w:divId w:val="1805392542"/>
        <w:rPr>
          <w:rFonts w:eastAsia="Times New Roman"/>
          <w:i/>
          <w:iCs/>
          <w:color w:val="800000"/>
          <w:sz w:val="22"/>
          <w:szCs w:val="22"/>
        </w:rPr>
      </w:pPr>
      <w:bookmarkStart w:id="6" w:name="3101169"/>
      <w:r>
        <w:rPr>
          <w:rFonts w:eastAsia="Times New Roman"/>
          <w:i/>
          <w:iCs/>
          <w:color w:val="800000"/>
          <w:sz w:val="22"/>
          <w:szCs w:val="22"/>
        </w:rPr>
        <w:t>(Ўзбекистон Республикаси қонун ҳужжатлари тўплами, 2017 й., 4-сон, 49-модда,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20-сон, 354-модда)</w:t>
      </w:r>
      <w:bookmarkEnd w:id="6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7" w:name="3099712"/>
      <w:bookmarkStart w:id="8" w:name="3099713"/>
      <w:bookmarkEnd w:id="7"/>
      <w:r>
        <w:rPr>
          <w:rFonts w:eastAsia="Times New Roman"/>
          <w:color w:val="000000"/>
        </w:rPr>
        <w:t>Оролбўйи минтақасида экологик ва ижтимоий-иқтисодий вазиятни, аҳолининг яшаш шароитларини яхшилашга, Орол денгизининг экологик фалокати оқибатларини юмшатиш бўйича инвестиция лойиҳаларини ўз вақтида ва самарали рўёбга чиқаришга йўналтир</w:t>
      </w:r>
      <w:r>
        <w:rPr>
          <w:rFonts w:eastAsia="Times New Roman"/>
          <w:color w:val="000000"/>
        </w:rPr>
        <w:t>илган чора-тадбирлар комплексини амалга ошириш мақсадида:</w:t>
      </w:r>
      <w:bookmarkEnd w:id="8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9" w:name="3099714"/>
      <w:r>
        <w:rPr>
          <w:rFonts w:eastAsia="Times New Roman"/>
          <w:color w:val="000000"/>
        </w:rPr>
        <w:t>1. Оролбўйи минтақаси аҳолисининг турмуш шароитлари ва сифатини яхшилашга йўналтирилган 2017 — 2021 йилларда Оролбўйи минтақасини ривожлантириш Давлат дастури (кейинги ўринларда Давлат дастури) 1-ил</w:t>
      </w:r>
      <w:r>
        <w:rPr>
          <w:rFonts w:eastAsia="Times New Roman"/>
          <w:color w:val="000000"/>
        </w:rPr>
        <w:t>овага</w:t>
      </w:r>
      <w:bookmarkEnd w:id="9"/>
      <w:r>
        <w:rPr>
          <w:rFonts w:eastAsia="Times New Roman"/>
          <w:color w:val="000000"/>
        </w:rPr>
        <w:fldChar w:fldCharType="begin"/>
      </w:r>
      <w:r w:rsidR="00AB492D">
        <w:rPr>
          <w:rFonts w:eastAsia="Times New Roman"/>
          <w:color w:val="000000"/>
        </w:rPr>
        <w:instrText>HYPERLINK "C:\\Users\\Windows7\\Downloads\\3099705" \l "3101170"</w:instrText>
      </w:r>
      <w:r w:rsidR="00AB492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eastAsia="Times New Roman"/>
          <w:color w:val="008080"/>
        </w:rPr>
        <w:t>*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мувофиқ тасдиқлансин, унда қуйидагилар назарда тутилади:</w:t>
      </w:r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0" w:name="3099715"/>
      <w:r>
        <w:rPr>
          <w:rFonts w:eastAsia="Times New Roman"/>
          <w:color w:val="000000"/>
        </w:rPr>
        <w:t>янги иш жойларини яратиш, аҳоли бандлигини таъминлаш, шунингдек минтақанинг инвестициявий жозибадорлигини яхшилаш борасидаги комплекс чора-тадбирларни амал</w:t>
      </w:r>
      <w:r>
        <w:rPr>
          <w:rFonts w:eastAsia="Times New Roman"/>
          <w:color w:val="000000"/>
        </w:rPr>
        <w:t>га ошириш;</w:t>
      </w:r>
      <w:bookmarkEnd w:id="10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1" w:name="3099716"/>
      <w:r>
        <w:rPr>
          <w:rFonts w:eastAsia="Times New Roman"/>
          <w:color w:val="000000"/>
        </w:rPr>
        <w:t>сув таъминоти тизимини ривожлантириш ва аҳолининг тоза ичимлик суви билан таъминланиш даражасини ошириш, канализация, санитария ва маиший чиқиндилардан фойдаланиш тизимларини яхшилаш;</w:t>
      </w:r>
      <w:bookmarkEnd w:id="11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2" w:name="3099717"/>
      <w:r>
        <w:rPr>
          <w:rFonts w:eastAsia="Times New Roman"/>
          <w:color w:val="000000"/>
        </w:rPr>
        <w:t>минтақада соғлиқни сақлаш тизимини янада ривожлантириш ва аҳо</w:t>
      </w:r>
      <w:r>
        <w:rPr>
          <w:rFonts w:eastAsia="Times New Roman"/>
          <w:color w:val="000000"/>
        </w:rPr>
        <w:t>ли генофондини асраш тадбирларини амалга ошириш;</w:t>
      </w:r>
      <w:bookmarkEnd w:id="12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3" w:name="3099718"/>
      <w:r>
        <w:rPr>
          <w:rFonts w:eastAsia="Times New Roman"/>
          <w:color w:val="000000"/>
        </w:rPr>
        <w:t>минтақада яшовчи аҳолининг уй-жой шароитларини яхшилашга йўналтирилган чора-тадбирларни амалга оширишни давом эттириш, кўп квартирали уйларда уй ичи муҳандислик коммуникациялари ва умумфойдаланадиган жойларн</w:t>
      </w:r>
      <w:r>
        <w:rPr>
          <w:rFonts w:eastAsia="Times New Roman"/>
          <w:color w:val="000000"/>
        </w:rPr>
        <w:t>и таъмирлаш, шунингдек болалар ва спорт майдончаларини барпо этган ҳолда уйларга туташ ҳудудларни ободонлаштириш;</w:t>
      </w:r>
      <w:bookmarkEnd w:id="13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4" w:name="3099719"/>
      <w:r>
        <w:rPr>
          <w:rFonts w:eastAsia="Times New Roman"/>
          <w:color w:val="000000"/>
        </w:rPr>
        <w:t>минтақа аҳоли пунктларининг транспорт, муҳандислик ва коммуникация инфратузилмасини ривожлантириш, суғориш ва ташқи ёритиш тармоқларини такоми</w:t>
      </w:r>
      <w:r>
        <w:rPr>
          <w:rFonts w:eastAsia="Times New Roman"/>
          <w:color w:val="000000"/>
        </w:rPr>
        <w:t>ллаштириш, Нукус ва Урганч шаҳарларининг замонавий энергия тежайдиган технологияларни жорий этган ҳолда иссиқлик таъминоти тизимларини яхшилаш.</w:t>
      </w:r>
      <w:bookmarkEnd w:id="14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5" w:name="3099720"/>
      <w:r>
        <w:rPr>
          <w:rFonts w:eastAsia="Times New Roman"/>
          <w:color w:val="000000"/>
        </w:rPr>
        <w:t>2. 2017 — 2021 йилларда Оролбўйи минтақасини ривожлантириш Давлат дастурининг амалга оширилишини мувофиқлаштириш</w:t>
      </w:r>
      <w:r>
        <w:rPr>
          <w:rFonts w:eastAsia="Times New Roman"/>
          <w:color w:val="000000"/>
        </w:rPr>
        <w:t xml:space="preserve"> ҳамда тизимли назорат қилишни таъминлаш учун 2-иловага</w:t>
      </w:r>
      <w:bookmarkEnd w:id="15"/>
      <w:r>
        <w:rPr>
          <w:rFonts w:eastAsia="Times New Roman"/>
          <w:color w:val="000000"/>
        </w:rPr>
        <w:fldChar w:fldCharType="begin"/>
      </w:r>
      <w:r w:rsidR="00AB492D">
        <w:rPr>
          <w:rFonts w:eastAsia="Times New Roman"/>
          <w:color w:val="000000"/>
        </w:rPr>
        <w:instrText>HYPERLINK "C:\\Users\\Windows7\\Downloads\\3099705" \l "3101170"</w:instrText>
      </w:r>
      <w:r w:rsidR="00AB492D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eastAsia="Times New Roman"/>
          <w:color w:val="008080"/>
        </w:rPr>
        <w:t>*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мувофиқ таркибда Республика комиссияси тузилсин.</w:t>
      </w:r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339966"/>
          <w:sz w:val="20"/>
          <w:szCs w:val="20"/>
        </w:rPr>
      </w:pPr>
      <w:bookmarkStart w:id="16" w:name="3101170"/>
      <w:r>
        <w:rPr>
          <w:rFonts w:eastAsia="Times New Roman"/>
          <w:color w:val="339966"/>
          <w:sz w:val="20"/>
          <w:szCs w:val="20"/>
        </w:rPr>
        <w:t xml:space="preserve">* </w:t>
      </w:r>
      <w:bookmarkEnd w:id="16"/>
      <w:r>
        <w:rPr>
          <w:rFonts w:eastAsia="Times New Roman"/>
          <w:color w:val="339966"/>
          <w:sz w:val="20"/>
          <w:szCs w:val="20"/>
        </w:rPr>
        <w:fldChar w:fldCharType="begin"/>
      </w:r>
      <w:r w:rsidR="00AB492D">
        <w:rPr>
          <w:rFonts w:eastAsia="Times New Roman"/>
          <w:color w:val="339966"/>
          <w:sz w:val="20"/>
          <w:szCs w:val="20"/>
        </w:rPr>
        <w:instrText>HYPERLINK "C:\\Users\\Windows7\\Downloads\\3099707" \l "3101078"</w:instrText>
      </w:r>
      <w:r w:rsidR="00AB492D">
        <w:rPr>
          <w:rFonts w:eastAsia="Times New Roman"/>
          <w:color w:val="339966"/>
          <w:sz w:val="20"/>
          <w:szCs w:val="20"/>
        </w:rPr>
      </w:r>
      <w:r>
        <w:rPr>
          <w:rFonts w:eastAsia="Times New Roman"/>
          <w:color w:val="339966"/>
          <w:sz w:val="20"/>
          <w:szCs w:val="20"/>
        </w:rPr>
        <w:fldChar w:fldCharType="separate"/>
      </w:r>
      <w:r>
        <w:rPr>
          <w:rFonts w:eastAsia="Times New Roman"/>
          <w:color w:val="008080"/>
          <w:sz w:val="20"/>
          <w:szCs w:val="20"/>
        </w:rPr>
        <w:t>1-2-иловалар</w:t>
      </w:r>
      <w:r>
        <w:rPr>
          <w:rFonts w:eastAsia="Times New Roman"/>
          <w:color w:val="339966"/>
          <w:sz w:val="20"/>
          <w:szCs w:val="20"/>
        </w:rPr>
        <w:fldChar w:fldCharType="end"/>
      </w:r>
      <w:r>
        <w:rPr>
          <w:rFonts w:eastAsia="Times New Roman"/>
          <w:color w:val="339966"/>
          <w:sz w:val="20"/>
          <w:szCs w:val="20"/>
        </w:rPr>
        <w:t xml:space="preserve"> рус тилидаги матнда .</w:t>
      </w:r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7" w:name="3099721"/>
      <w:r>
        <w:rPr>
          <w:rFonts w:eastAsia="Times New Roman"/>
          <w:color w:val="000000"/>
        </w:rPr>
        <w:t>Давлат дастурининг минтақа даражасида амалга оширилишини самарали ташкил этиш учун Қорақалпоғистон Республикаси Вазирлар Кенгаши ва Хоразм вилояти ҳокимлиги, Қорақалпоғистон Республикасида — Қорақалпоғистон Республикаси Вазирлар Кенгашининг раиси раҳбарлиг</w:t>
      </w:r>
      <w:r>
        <w:rPr>
          <w:rFonts w:eastAsia="Times New Roman"/>
          <w:color w:val="000000"/>
        </w:rPr>
        <w:t>ида ва Хоразм вилоятида — вилоят ҳокими раҳбарлигида худди шундай комиссиялар ташкил этсин.</w:t>
      </w:r>
      <w:bookmarkEnd w:id="17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8" w:name="3099722"/>
      <w:r>
        <w:rPr>
          <w:rFonts w:eastAsia="Times New Roman"/>
          <w:color w:val="000000"/>
        </w:rPr>
        <w:t>Ўзбекистон Республикаси Молия вазирлиги, Иқтисодиёт вазирлиги, Соғлиқни сақлаш вазирлиги, Олий ва ўрта махсус таълим вазирлиги, Халқ таълими вазирлиги, Қишлоқ ва су</w:t>
      </w:r>
      <w:r>
        <w:rPr>
          <w:rFonts w:eastAsia="Times New Roman"/>
          <w:color w:val="000000"/>
        </w:rPr>
        <w:t>в хўжалиги вазирлиги, Табиатни муҳофаза қилиш давлат қўмитаси, Давлат архитектура ва қурилиш қўмитаси, «Ўзкоммунхизмат» агентлиги, шунингдек тармоқ идоралари ва хўжалик бирлашмалари Оролбўйи минтақасини ривожлантириш Давлат дастурини амалга ошириш бўйича в</w:t>
      </w:r>
      <w:r>
        <w:rPr>
          <w:rFonts w:eastAsia="Times New Roman"/>
          <w:color w:val="000000"/>
        </w:rPr>
        <w:t>азирликлар ва идораларнинг раҳбарлари бошчилигида доимий фаолият юритувчи ишчи гуруҳларни ташкил қилсинлар.</w:t>
      </w:r>
      <w:bookmarkEnd w:id="18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19" w:name="3099723"/>
      <w:r>
        <w:rPr>
          <w:rFonts w:eastAsia="Times New Roman"/>
          <w:color w:val="000000"/>
        </w:rPr>
        <w:t>3. Оролбўйи минтақасини янада ривожлантириш, аҳолининг турмуш шароитлари ва сифатини тубдан яхшилаш чора-тадбирларини амалга оширишни молиявий жиҳат</w:t>
      </w:r>
      <w:r>
        <w:rPr>
          <w:rFonts w:eastAsia="Times New Roman"/>
          <w:color w:val="000000"/>
        </w:rPr>
        <w:t>дан ишончли ва барқарор таъминлаш мақсадида Ўзбекистон Республикаси Молия вазирлиги ҳузурида Оролбўйи минтақасини ривожлантириш жамғармаси (кейинги ўринларда — Жамғарма) ташкил этилсин.</w:t>
      </w:r>
      <w:bookmarkEnd w:id="19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0" w:name="3099724"/>
      <w:r>
        <w:rPr>
          <w:rFonts w:eastAsia="Times New Roman"/>
          <w:color w:val="000000"/>
        </w:rPr>
        <w:t>Қуйидагилар Жамғармани шакллантириш манбалари этиб белгилансин:</w:t>
      </w:r>
      <w:bookmarkEnd w:id="20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1" w:name="3099726"/>
      <w:r>
        <w:rPr>
          <w:rFonts w:eastAsia="Times New Roman"/>
          <w:color w:val="000000"/>
        </w:rPr>
        <w:t>Ўзбеки</w:t>
      </w:r>
      <w:r>
        <w:rPr>
          <w:rFonts w:eastAsia="Times New Roman"/>
          <w:color w:val="000000"/>
        </w:rPr>
        <w:t>стон Республикаси Тикланиш ва тараққиёт жамғармасига ўтказилиши лозим бўлган маблағларнинг ўн фоизи;</w:t>
      </w:r>
      <w:bookmarkEnd w:id="21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2" w:name="3099727"/>
      <w:r>
        <w:rPr>
          <w:rFonts w:eastAsia="Times New Roman"/>
          <w:color w:val="000000"/>
        </w:rPr>
        <w:t>автомобилларга газ тўлдирувчи компрессор станциялари томонидан сотиладиган табиий газга махсус инвестициявий устама ҳақнинг ўн фоизи;</w:t>
      </w:r>
      <w:bookmarkEnd w:id="22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3" w:name="3099728"/>
      <w:r>
        <w:rPr>
          <w:rFonts w:eastAsia="Times New Roman"/>
          <w:color w:val="000000"/>
        </w:rPr>
        <w:t>Ўзбекистон Республикаси Давлат бюджетининг мақсадли маблағлари, шу жумладан марказлаштирилган инвестициялар;</w:t>
      </w:r>
      <w:bookmarkEnd w:id="23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4" w:name="3099729"/>
      <w:r>
        <w:rPr>
          <w:rFonts w:eastAsia="Times New Roman"/>
          <w:color w:val="000000"/>
        </w:rPr>
        <w:t>халқаро молия институтлари ва бошқа хорижий донорларнинг имтиёзли кредитлари (қарзлари);</w:t>
      </w:r>
      <w:bookmarkEnd w:id="24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5" w:name="3099730"/>
      <w:r>
        <w:rPr>
          <w:rFonts w:eastAsia="Times New Roman"/>
          <w:color w:val="000000"/>
        </w:rPr>
        <w:t>жисмоний ва юридик шахсларнинг, хайрия жамғармаларининг гр</w:t>
      </w:r>
      <w:r>
        <w:rPr>
          <w:rFonts w:eastAsia="Times New Roman"/>
          <w:color w:val="000000"/>
        </w:rPr>
        <w:t>антлари, ихтиёрий бадаллари, хорижий донорларнинг маблағлари;</w:t>
      </w:r>
      <w:bookmarkEnd w:id="25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6" w:name="3099731"/>
      <w:r>
        <w:rPr>
          <w:rFonts w:eastAsia="Times New Roman"/>
          <w:color w:val="000000"/>
        </w:rPr>
        <w:t>Жамғарманинг вақтинча бўш маблағларини жойлаштиришдан тушадиган даромадлар;</w:t>
      </w:r>
      <w:bookmarkEnd w:id="26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7" w:name="3099732"/>
      <w:r>
        <w:rPr>
          <w:rFonts w:eastAsia="Times New Roman"/>
          <w:color w:val="000000"/>
        </w:rPr>
        <w:t>қонун ҳужжатларида тақиқланмаган бошқа молиялаштириш манбалари.</w:t>
      </w:r>
      <w:bookmarkEnd w:id="27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8" w:name="3099733"/>
      <w:r>
        <w:rPr>
          <w:rFonts w:eastAsia="Times New Roman"/>
          <w:color w:val="000000"/>
        </w:rPr>
        <w:t>Ўзбекистон Республикаси Молия вазирлиги бир ой муддатд</w:t>
      </w:r>
      <w:r>
        <w:rPr>
          <w:rFonts w:eastAsia="Times New Roman"/>
          <w:color w:val="000000"/>
        </w:rPr>
        <w:t>а Жамғарма фаолиятини ташкил этиш бўйича қарор лойиҳасини ишлаб чиқсин ва уни тасдиқлаш учун Вазирлар Маҳкамасига киритсин.</w:t>
      </w:r>
      <w:bookmarkEnd w:id="28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29" w:name="3099734"/>
      <w:r>
        <w:rPr>
          <w:rFonts w:eastAsia="Times New Roman"/>
          <w:color w:val="000000"/>
        </w:rPr>
        <w:t>4. Қуйидаги манзилларда жойлашган саноат соҳасида (автомобилларга газ тўлдирувчи компрессор станцияларидан ташқари) янги ташкил этил</w:t>
      </w:r>
      <w:r>
        <w:rPr>
          <w:rFonts w:eastAsia="Times New Roman"/>
          <w:color w:val="000000"/>
        </w:rPr>
        <w:t>аётган микрофирмалар ва кичик корхоналар:</w:t>
      </w:r>
      <w:bookmarkEnd w:id="29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0" w:name="3099735"/>
      <w:r>
        <w:rPr>
          <w:rFonts w:eastAsia="Times New Roman"/>
          <w:color w:val="000000"/>
        </w:rPr>
        <w:t>Қорақалпоғистон Республикасининг Мўйноқ, Шуманай, Қонликўл, Тахтакўпир, Чимбой туманларида, Хоразм вилоятининг Янгиариқ ва Қўшкўпир туманларида — 2027 йилнинг 1 январига қадар муддатга;</w:t>
      </w:r>
      <w:bookmarkEnd w:id="30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1" w:name="3099736"/>
      <w:r>
        <w:rPr>
          <w:rFonts w:eastAsia="Times New Roman"/>
          <w:color w:val="000000"/>
        </w:rPr>
        <w:t>Қорақалпоғистон Республикаси</w:t>
      </w:r>
      <w:r>
        <w:rPr>
          <w:rFonts w:eastAsia="Times New Roman"/>
          <w:color w:val="000000"/>
        </w:rPr>
        <w:t xml:space="preserve"> ва Хоразм вилоятининг қолган туманларида — 2022 йилнинг 1 январига қадар муддатга ягона солиқ тўловини тўлашдан озод қилинсин.</w:t>
      </w:r>
      <w:bookmarkEnd w:id="31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2" w:name="3099737"/>
      <w:r>
        <w:rPr>
          <w:rFonts w:eastAsia="Times New Roman"/>
          <w:color w:val="000000"/>
        </w:rPr>
        <w:t>5. 2017 йилнинг 1 февралидан бошлаб Қорақалпоғистон Республикаси ва Хоразм вилоятида жойлашган болаларнинг мактабгача таълим муа</w:t>
      </w:r>
      <w:r>
        <w:rPr>
          <w:rFonts w:eastAsia="Times New Roman"/>
          <w:color w:val="000000"/>
        </w:rPr>
        <w:t>ссасаларидаги, айрим фанлар чуқур ўргатиладиган ихтисослаштирилган мактаб-интернатлардаги таъминоти учун, «Баркамол авлод» марказларидаги, мусиқа ва санъат мактабларидаги машғулотлар учун ота-оналарнинг ҳар ойлик тўлови миқдорлари, шунингдек аҳолининг мада</w:t>
      </w:r>
      <w:r>
        <w:rPr>
          <w:rFonts w:eastAsia="Times New Roman"/>
          <w:color w:val="000000"/>
        </w:rPr>
        <w:t>ният ва дам олиш марказларидаги тўлов миқдорлари республика бўйича белгиланганидан 2 баравар кам даражада ўрнатилсин.</w:t>
      </w:r>
      <w:bookmarkEnd w:id="32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3" w:name="3099738"/>
      <w:r>
        <w:rPr>
          <w:rFonts w:eastAsia="Times New Roman"/>
          <w:color w:val="000000"/>
        </w:rPr>
        <w:t xml:space="preserve">6. 2017 йилнинг 1 февралидан бошлаб Қорақалпоғистон Республикаси ва Хоразм вилоятида муҳтож оилаларга, биринчи навбатда, ёлғиз фуқаролар, </w:t>
      </w:r>
      <w:r>
        <w:rPr>
          <w:rFonts w:eastAsia="Times New Roman"/>
          <w:color w:val="000000"/>
        </w:rPr>
        <w:t>пенсионерларга, боқувчиси ногирон оилаларга ҳамда бошқа кам таъминланган тоифадаги аҳоли ва оилаларга қишлоқ (маҳалла) фуқаролар йиғинларининг комиссиялари қарорига биноан тайинланадиган энг кам иш ҳақининг 2 бараваридан 5 бараваригача миқдорда бир марта б</w:t>
      </w:r>
      <w:r>
        <w:rPr>
          <w:rFonts w:eastAsia="Times New Roman"/>
          <w:color w:val="000000"/>
        </w:rPr>
        <w:t>ериладиган моддий ёрдам шаклидаги ижтимоий нафақанинг янги тури жорий этилсин.</w:t>
      </w:r>
      <w:bookmarkEnd w:id="33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4" w:name="3099739"/>
      <w:r>
        <w:rPr>
          <w:rFonts w:eastAsia="Times New Roman"/>
          <w:color w:val="000000"/>
        </w:rPr>
        <w:t>Ўзбекистон Республикаси Молия вазирлиги манфаатдор вазирликлар ва идоралар билан биргаликда бир ой муддатда муҳтож оилаларга ижтимоий нафақа тайинлаш ва тўлаш тартиби тўғрисидаг</w:t>
      </w:r>
      <w:r>
        <w:rPr>
          <w:rFonts w:eastAsia="Times New Roman"/>
          <w:color w:val="000000"/>
        </w:rPr>
        <w:t>и Низом лойиҳасини ишлаб чиқсин ва уни тасдиқлаш учун Вазирлар Маҳкамасига киритсин.</w:t>
      </w:r>
      <w:bookmarkEnd w:id="34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5" w:name="3099740"/>
      <w:r>
        <w:rPr>
          <w:rFonts w:eastAsia="Times New Roman"/>
          <w:color w:val="000000"/>
        </w:rPr>
        <w:t>7. 2017 йилнинг 1 февралидан бошлаб шундай тартиб ўрнатилсинки, унга мувофиқ Қорақалпоғистон Республикаси ва Хоразм вилояти аҳолиси учун темир йўл ва авиайўловчилар чиптал</w:t>
      </w:r>
      <w:r>
        <w:rPr>
          <w:rFonts w:eastAsia="Times New Roman"/>
          <w:color w:val="000000"/>
        </w:rPr>
        <w:t>арини сотиш махсус имтиёзли тарифлар бўйича амалга оширилади.</w:t>
      </w:r>
      <w:bookmarkEnd w:id="35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6" w:name="3099741"/>
      <w:r>
        <w:rPr>
          <w:rFonts w:eastAsia="Times New Roman"/>
          <w:color w:val="000000"/>
        </w:rPr>
        <w:t>Ўзбекистон Республикаси Молия вазирлиги «Ўзбекистон темир йўллари» АЖ ва «Ўзбекистон ҳаво йўллари» МАК билан биргаликда бир ой муддатда йўловчиларнинг тегишли тоифалари учун махсус имтиёзли тари</w:t>
      </w:r>
      <w:r>
        <w:rPr>
          <w:rFonts w:eastAsia="Times New Roman"/>
          <w:color w:val="000000"/>
        </w:rPr>
        <w:t>фларни тасдиқласин.</w:t>
      </w:r>
      <w:bookmarkEnd w:id="36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7" w:name="3099742"/>
      <w:r>
        <w:rPr>
          <w:rFonts w:eastAsia="Times New Roman"/>
          <w:color w:val="000000"/>
        </w:rPr>
        <w:t>8. Ўзбекистон Республикаси Ташқи иқтисодий алоқалар, инвестициялар ва савдо вазирлиги, Молия вазирлиги, Марказий банки, Ташқи ишлар вазирлиги Оролбўйи минтақаси аҳолисини тоза ичимлик суви билан таъминлаш, янги иш жойлари яратиш, эколог</w:t>
      </w:r>
      <w:r>
        <w:rPr>
          <w:rFonts w:eastAsia="Times New Roman"/>
          <w:color w:val="000000"/>
        </w:rPr>
        <w:t>ик ҳолатни яхшилаш бўйича лойиҳаларни молиялаштириш учун хорижий донорларнинг техникавий кўмак маблағлари (грантлари)ни жалб этиш юзасидан кечиктириб бўлмайдиган чоралар кўрсинлар.</w:t>
      </w:r>
      <w:bookmarkEnd w:id="37"/>
    </w:p>
    <w:p w:rsidR="00000000" w:rsidRDefault="004F60EF">
      <w:pPr>
        <w:shd w:val="clear" w:color="auto" w:fill="FFFFFF"/>
        <w:ind w:firstLine="851"/>
        <w:jc w:val="both"/>
        <w:divId w:val="928469841"/>
        <w:rPr>
          <w:rFonts w:eastAsia="Times New Roman"/>
          <w:color w:val="000000"/>
        </w:rPr>
      </w:pPr>
      <w:bookmarkStart w:id="38" w:name="3099743"/>
      <w:r>
        <w:rPr>
          <w:rFonts w:eastAsia="Times New Roman"/>
          <w:color w:val="000000"/>
        </w:rPr>
        <w:t xml:space="preserve">9. Мазкур қарорнинг ижросини назорат қилиш Ўзбекистон Республикасининг Бош </w:t>
      </w:r>
      <w:r>
        <w:rPr>
          <w:rFonts w:eastAsia="Times New Roman"/>
          <w:color w:val="000000"/>
        </w:rPr>
        <w:t>вазири А.Н. Арипов зиммасига юклансин.</w:t>
      </w:r>
      <w:bookmarkEnd w:id="38"/>
    </w:p>
    <w:p w:rsidR="00000000" w:rsidRDefault="004F60EF">
      <w:pPr>
        <w:shd w:val="clear" w:color="auto" w:fill="FFFFFF"/>
        <w:jc w:val="right"/>
        <w:divId w:val="847524597"/>
        <w:rPr>
          <w:rFonts w:eastAsia="Times New Roman"/>
          <w:b/>
          <w:bCs/>
          <w:color w:val="000000"/>
        </w:rPr>
      </w:pPr>
      <w:bookmarkStart w:id="39" w:name="3099744"/>
      <w:r>
        <w:rPr>
          <w:rFonts w:eastAsia="Times New Roman"/>
          <w:b/>
          <w:bCs/>
          <w:color w:val="000000"/>
        </w:rPr>
        <w:t>Ўзбекистон Республикаси Президенти Ш. МИРЗИЁЕВ</w:t>
      </w:r>
      <w:bookmarkEnd w:id="39"/>
    </w:p>
    <w:p w:rsidR="00000000" w:rsidRDefault="004F60EF">
      <w:pPr>
        <w:shd w:val="clear" w:color="auto" w:fill="FFFFFF"/>
        <w:jc w:val="center"/>
        <w:divId w:val="1857187913"/>
        <w:rPr>
          <w:rFonts w:eastAsia="Times New Roman"/>
          <w:color w:val="000000"/>
          <w:sz w:val="22"/>
          <w:szCs w:val="22"/>
        </w:rPr>
      </w:pPr>
      <w:bookmarkStart w:id="40" w:name="3099745"/>
      <w:r>
        <w:rPr>
          <w:rFonts w:eastAsia="Times New Roman"/>
          <w:color w:val="000000"/>
          <w:sz w:val="22"/>
          <w:szCs w:val="22"/>
        </w:rPr>
        <w:t>Тошкент ш.,</w:t>
      </w:r>
      <w:bookmarkEnd w:id="40"/>
    </w:p>
    <w:p w:rsidR="00000000" w:rsidRDefault="004F60EF">
      <w:pPr>
        <w:shd w:val="clear" w:color="auto" w:fill="FFFFFF"/>
        <w:jc w:val="center"/>
        <w:divId w:val="1154878064"/>
        <w:rPr>
          <w:rFonts w:eastAsia="Times New Roman"/>
          <w:color w:val="000000"/>
          <w:sz w:val="22"/>
          <w:szCs w:val="22"/>
        </w:rPr>
      </w:pPr>
      <w:bookmarkStart w:id="41" w:name="3099746"/>
      <w:r>
        <w:rPr>
          <w:rFonts w:eastAsia="Times New Roman"/>
          <w:color w:val="000000"/>
          <w:sz w:val="22"/>
          <w:szCs w:val="22"/>
        </w:rPr>
        <w:t>2017 йил 18 январь,</w:t>
      </w:r>
      <w:bookmarkEnd w:id="41"/>
    </w:p>
    <w:p w:rsidR="004F60EF" w:rsidRDefault="004F60EF">
      <w:pPr>
        <w:shd w:val="clear" w:color="auto" w:fill="FFFFFF"/>
        <w:jc w:val="center"/>
        <w:divId w:val="1876036914"/>
        <w:rPr>
          <w:rFonts w:eastAsia="Times New Roman"/>
          <w:color w:val="000000"/>
          <w:sz w:val="22"/>
          <w:szCs w:val="22"/>
        </w:rPr>
      </w:pPr>
      <w:bookmarkStart w:id="42" w:name="3099747"/>
      <w:r>
        <w:rPr>
          <w:rFonts w:eastAsia="Times New Roman"/>
          <w:color w:val="000000"/>
          <w:sz w:val="22"/>
          <w:szCs w:val="22"/>
        </w:rPr>
        <w:t>ПҚ-2731-сон</w:t>
      </w:r>
      <w:bookmarkEnd w:id="42"/>
    </w:p>
    <w:sectPr w:rsidR="004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492D"/>
    <w:rsid w:val="004F60EF"/>
    <w:rsid w:val="00A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15m15">
    <w:name w:val="text_15_m15"/>
    <w:basedOn w:val="a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15m15">
    <w:name w:val="text_15_m15"/>
    <w:basedOn w:val="a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116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684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7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1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06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1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НБДЗ РУз — 2017-2021 йилларда Оролбўйи минтақасини ривожлантириш Давлат дастури тўғрисида</vt:lpstr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2017-2021 йилларда Оролбўйи минтақасини ривожлантириш Давлат дастури тўғрисида</dc:title>
  <dc:creator>Windows7</dc:creator>
  <cp:lastModifiedBy>Windows7</cp:lastModifiedBy>
  <cp:revision>2</cp:revision>
  <dcterms:created xsi:type="dcterms:W3CDTF">2017-06-30T06:41:00Z</dcterms:created>
  <dcterms:modified xsi:type="dcterms:W3CDTF">2017-06-30T06:41:00Z</dcterms:modified>
</cp:coreProperties>
</file>