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0" w:rsidRPr="00C77097" w:rsidRDefault="00015860" w:rsidP="00C77097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097">
        <w:rPr>
          <w:rFonts w:ascii="Times New Roman" w:hAnsi="Times New Roman" w:cs="Times New Roman"/>
          <w:b/>
          <w:sz w:val="36"/>
          <w:szCs w:val="36"/>
        </w:rPr>
        <w:t>“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O‘zbekiston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temir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yo‘llari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” AJ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Kuzatuv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kengashiga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xorijiy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mutaxassislar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shu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jumladan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vatandoshlar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>)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ni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jalb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qilish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bo‘yicha</w:t>
      </w:r>
      <w:proofErr w:type="spellEnd"/>
    </w:p>
    <w:p w:rsidR="00D22D16" w:rsidRPr="00C77097" w:rsidRDefault="00015860" w:rsidP="00015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Texnik</w:t>
      </w:r>
      <w:proofErr w:type="spellEnd"/>
      <w:r w:rsidRPr="00C770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77097">
        <w:rPr>
          <w:rFonts w:ascii="Times New Roman" w:hAnsi="Times New Roman" w:cs="Times New Roman"/>
          <w:b/>
          <w:sz w:val="36"/>
          <w:szCs w:val="36"/>
        </w:rPr>
        <w:t>vazifa</w:t>
      </w:r>
      <w:proofErr w:type="spellEnd"/>
    </w:p>
    <w:p w:rsidR="00015860" w:rsidRDefault="00015860" w:rsidP="0001586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118"/>
        <w:gridCol w:w="6805"/>
      </w:tblGrid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015860" w:rsidP="008255AA">
            <w:pPr>
              <w:numPr>
                <w:ilvl w:val="0"/>
                <w:numId w:val="1"/>
              </w:numPr>
              <w:ind w:left="147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b/>
                <w:sz w:val="32"/>
                <w:lang w:val="uz-Cyrl-UZ"/>
              </w:rPr>
              <w:t>Kompaniya haqida qisqacha ma'lumot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Kompaniya nomi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ind w:left="29" w:firstLine="142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“O‘zbekiston temir yo‘llari” AJ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Tashkiliy-huquqiy shakli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ind w:left="29" w:firstLine="142"/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Aksiyadorlik jamiyati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Kompaniya tashkil topgan sana</w:t>
            </w:r>
          </w:p>
        </w:tc>
        <w:tc>
          <w:tcPr>
            <w:tcW w:w="6805" w:type="dxa"/>
          </w:tcPr>
          <w:p w:rsidR="00015860" w:rsidRPr="00015860" w:rsidRDefault="00015860" w:rsidP="00C77097">
            <w:pPr>
              <w:ind w:left="29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1994 yil 7 noyabr' O‘zbekiston Respublikasi Prezidentining “O‘zbekiston temir yo‘llari” davlat-aksionerlik kompaniyasini tuzish to‘g‘risida”gi PF-982-sonli Farmoni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(</w:t>
            </w:r>
            <w:r w:rsidRPr="00015860">
              <w:rPr>
                <w:rFonts w:ascii="Times New Roman" w:eastAsia="Calibri" w:hAnsi="Times New Roman" w:cs="Times New Roman"/>
                <w:color w:val="0563C1"/>
                <w:sz w:val="28"/>
                <w:u w:val="single"/>
                <w:lang w:val="uz-Cyrl-UZ"/>
              </w:rPr>
              <w:t>https://lex.uz/docs/197198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)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Aksiyadorlar haqida ma'lumot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ind w:left="29" w:firstLine="142"/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100% - 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davlat (O‘zbekiston Respublikasi)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Asosiy faoliyat turi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ind w:left="29" w:firstLine="142"/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Temir yo‘l transportida yuk va yo‘lovchi tashish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Kompaniya rasmiy sayti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ind w:left="29" w:firstLine="142"/>
              <w:contextualSpacing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hyperlink r:id="rId6" w:history="1">
              <w:r w:rsidRPr="00015860">
                <w:rPr>
                  <w:rFonts w:ascii="Times New Roman" w:eastAsia="Calibri" w:hAnsi="Times New Roman" w:cs="Times New Roman"/>
                  <w:color w:val="0563C1"/>
                  <w:sz w:val="28"/>
                  <w:u w:val="single"/>
                  <w:lang w:val="en-US"/>
                </w:rPr>
                <w:t>www.railway.uz</w:t>
              </w:r>
            </w:hyperlink>
          </w:p>
        </w:tc>
      </w:tr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015860" w:rsidP="008255AA">
            <w:pPr>
              <w:ind w:left="147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b/>
                <w:sz w:val="32"/>
                <w:lang w:val="uz-Cyrl-UZ"/>
              </w:rPr>
              <w:t>II.</w:t>
            </w:r>
            <w:r w:rsidRPr="00015860">
              <w:rPr>
                <w:rFonts w:ascii="Times New Roman" w:eastAsia="Calibri" w:hAnsi="Times New Roman" w:cs="Times New Roman"/>
                <w:b/>
                <w:sz w:val="32"/>
                <w:lang w:val="uz-Cyrl-UZ"/>
              </w:rPr>
              <w:tab/>
              <w:t>“O‘zbekiston temir yo‘llari” AJ Kuzatuv kengashining asosiy vazifalari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Asosiy tartibga soluvchi hujjatlar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numPr>
                <w:ilvl w:val="0"/>
                <w:numId w:val="2"/>
              </w:numPr>
              <w:ind w:left="0" w:firstLine="392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O‘zbekiston Respublikasining 2014 yil 6 maydagi “Aksiyadorlik jamiyatlari va aksiyadorlarning huquqlarini himoya qilish to‘g‘risidagi O‘zbekiston Respublikasi Qonuniga o‘zgartish va qo‘shimchalar kiritish haqida”gi 370-son  Qonuni 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(</w:t>
            </w:r>
            <w:r w:rsidRPr="00015860">
              <w:rPr>
                <w:rFonts w:ascii="Times New Roman" w:eastAsia="Calibri" w:hAnsi="Times New Roman" w:cs="Times New Roman"/>
                <w:color w:val="0563C1"/>
                <w:sz w:val="28"/>
                <w:u w:val="single"/>
                <w:lang w:val="uz-Cyrl-UZ"/>
              </w:rPr>
              <w:t>https://lex.uz/docs/2382409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);</w:t>
            </w:r>
          </w:p>
          <w:p w:rsidR="00015860" w:rsidRPr="00015860" w:rsidRDefault="00015860" w:rsidP="00015860">
            <w:pPr>
              <w:numPr>
                <w:ilvl w:val="0"/>
                <w:numId w:val="2"/>
              </w:numPr>
              <w:ind w:left="0" w:firstLine="392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“O‘zbekiston temir yo‘llari” AJ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Ustavi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(</w:t>
            </w:r>
            <w:r w:rsidRPr="00015860">
              <w:rPr>
                <w:rFonts w:ascii="Times New Roman" w:eastAsia="Calibri" w:hAnsi="Times New Roman" w:cs="Times New Roman"/>
                <w:color w:val="0563C1"/>
                <w:sz w:val="28"/>
                <w:u w:val="single"/>
                <w:lang w:val="uz-Cyrl-UZ"/>
              </w:rPr>
              <w:t>https://railway.uz/uz/proekty/1936/?sphrase_id=2724043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)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Kuzatuv kengashining vakolatlari </w:t>
            </w:r>
          </w:p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(keyingi matnda -Kengash)</w:t>
            </w:r>
          </w:p>
        </w:tc>
        <w:tc>
          <w:tcPr>
            <w:tcW w:w="6805" w:type="dxa"/>
          </w:tcPr>
          <w:p w:rsidR="00015860" w:rsidRPr="00015860" w:rsidRDefault="00015860" w:rsidP="00015860">
            <w:pPr>
              <w:shd w:val="clear" w:color="auto" w:fill="FFFFFF"/>
              <w:spacing w:before="60"/>
              <w:ind w:left="29" w:firstLine="284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“O‘zbekiston temir yo‘llari” AJ Kengashini asosiy vakolatlariga quiydagilar kiradi:</w:t>
            </w:r>
          </w:p>
          <w:p w:rsidR="00015860" w:rsidRPr="00015860" w:rsidRDefault="00015860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Jamiyat faoliyatining ustuvor yo‘nalishlarini belgilash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015860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mol-mulkning bozor qiymatini belgilashni tashkil etish</w:t>
            </w: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Jamiyatning yillik biznes-rejasini ma'qullasho‘. Bunda Jamiyatning kelgusi yilga mo‘ljallangan biznes-rejasi Jamiyat Kengashi majlisida joriy yilning 1 dekabridan kechiktiramay ma'qullanish lozim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ichki audit xizmatini tashkil etish va uning xodimlarini tayinlash, shuningdek har chorakda uning hisobotlarini eshitib borish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Jamiyat ijro etuvchi organining faoliyatiga daxldor har qanday hujjatlardan belgilangan tartibda erkin foydalanish va Jamiyat Kengashiga yuklangan vazifalarni bajarish uchun ushbu hujjatlarni ijro etuvchi </w:t>
            </w: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lastRenderedPageBreak/>
              <w:t>organdan olish. Jamiyat Kengashi va uning a'zolari olingan hujjatlardan faqat xizmat maqsadlarida foydalanishi mumkin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zaruriyat tug‘ilganda, Jamiyat korporativ  boshqaruv tizimini baholash uchun tanlov asosida mustaqil tashkilotni jalb etish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 biznes-rejasida belgilangan maqsadlarga erishishni monitoring qilish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Korporativ boshqaruv kodeksi bajarilishini nazorat qilish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Jamiyatning taftish komissiyasi a'zolariga to‘lanadigan haq va kompensasiyalarning miqdori yuzasidan tavsiyalar berish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Jamiyatning aksiyadoriga dividend miqdori, uni to‘lash shakli va tartibi yuzasidan tavsiyalar berish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; 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</w:t>
            </w: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amiyatning zaxira va boshqa fondlaridan foydalanish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Jamiyatning filiallarini tashkil etish va vakolatxonalarini ochish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Jamiyatning sho‘'ba va tobe xo‘jalik jamiyatlarini tashkil etish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“Aksiyadorlik jamiyatlari va aksiyadorlarning xuquqlarini himoya qilish to‘g‘risida”gi O‘zbekiston Respublikasi Qonunining 8 va 9-boblarida nazarda tutilgan holatlarda bitimlar tuzish haqida qaror qabul qilish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;</w:t>
            </w:r>
          </w:p>
          <w:p w:rsidR="00015860" w:rsidRPr="00015860" w:rsidRDefault="008255AA" w:rsidP="008255AA">
            <w:pPr>
              <w:numPr>
                <w:ilvl w:val="0"/>
                <w:numId w:val="5"/>
              </w:numPr>
              <w:shd w:val="clear" w:color="auto" w:fill="FFFFFF"/>
              <w:spacing w:before="60" w:beforeAutospacing="1" w:afterAutospacing="1"/>
              <w:ind w:left="140" w:firstLine="283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8255AA">
              <w:rPr>
                <w:rFonts w:ascii="Times New Roman" w:eastAsia="Calibri" w:hAnsi="Times New Roman" w:cs="Times New Roman"/>
                <w:sz w:val="28"/>
                <w:lang w:val="uz-Cyrl-UZ"/>
              </w:rPr>
              <w:t>Jamiyatning tijorat va notijorat tashkilotlardagi ishtiroki bilan bog‘liq bitimlarni qonun hujjatlarida belgilangan tartibda tuzish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.</w:t>
            </w:r>
          </w:p>
        </w:tc>
      </w:tr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8255AA" w:rsidP="008255AA">
            <w:pPr>
              <w:numPr>
                <w:ilvl w:val="0"/>
                <w:numId w:val="6"/>
              </w:numPr>
              <w:ind w:left="289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55AA">
              <w:rPr>
                <w:rFonts w:ascii="Times New Roman" w:eastAsia="Calibri" w:hAnsi="Times New Roman" w:cs="Times New Roman"/>
                <w:b/>
                <w:sz w:val="32"/>
                <w:szCs w:val="32"/>
                <w:lang w:val="uz-Cyrl-UZ"/>
              </w:rPr>
              <w:lastRenderedPageBreak/>
              <w:t>“O‘zbekiston temir yo‘llari” AJ Kuzatuv kengashi tarkibiga kirish uchun nomzodlarga qo‘yiladigan talablar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F253C6" w:rsidP="00015860">
            <w:pPr>
              <w:contextualSpacing/>
              <w:rPr>
                <w:rFonts w:ascii="Times New Roman" w:eastAsia="Calibri" w:hAnsi="Times New Roman" w:cs="Times New Roman"/>
                <w:b/>
                <w:sz w:val="32"/>
                <w:lang w:val="uz-Cyrl-UZ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Ma'lumot darajasiga talab</w:t>
            </w:r>
          </w:p>
        </w:tc>
        <w:tc>
          <w:tcPr>
            <w:tcW w:w="6805" w:type="dxa"/>
          </w:tcPr>
          <w:p w:rsidR="00015860" w:rsidRPr="00015860" w:rsidRDefault="00F253C6" w:rsidP="000158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b/>
                <w:sz w:val="28"/>
                <w:lang w:val="uz-Cyrl-UZ"/>
              </w:rPr>
              <w:t>Ma'lumot darajasi</w:t>
            </w:r>
            <w:r>
              <w:rPr>
                <w:rFonts w:ascii="Times New Roman" w:eastAsia="Calibri" w:hAnsi="Times New Roman" w:cs="Times New Roman"/>
                <w:b/>
                <w:sz w:val="28"/>
                <w:lang w:val="uz-Cyrl-UZ"/>
              </w:rPr>
              <w:t xml:space="preserve"> </w:t>
            </w: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</w:t>
            </w: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oliy. Quyidagi sohalarda bakalavr, magistr darajasi mavjudligi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:</w:t>
            </w:r>
          </w:p>
          <w:p w:rsidR="00015860" w:rsidRPr="00015860" w:rsidRDefault="00F253C6" w:rsidP="00C935BB">
            <w:pPr>
              <w:numPr>
                <w:ilvl w:val="0"/>
                <w:numId w:val="3"/>
              </w:numPr>
              <w:ind w:left="0" w:firstLine="460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moliya va iqtisodiyot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015860" w:rsidRPr="00015860" w:rsidRDefault="00F253C6" w:rsidP="00C935BB">
            <w:pPr>
              <w:numPr>
                <w:ilvl w:val="0"/>
                <w:numId w:val="3"/>
              </w:numPr>
              <w:ind w:left="177" w:firstLine="283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temir yo‘l tashuvlarini tashkil etish, transport logistikasi, yer usti transport tizimlari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015860" w:rsidRPr="00015860" w:rsidRDefault="00F253C6" w:rsidP="00F253C6">
            <w:pPr>
              <w:shd w:val="clear" w:color="auto" w:fill="FFFFFF"/>
              <w:spacing w:before="100" w:beforeAutospacing="1" w:after="24"/>
              <w:ind w:left="35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Falsafa doktori 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spellStart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Ph.D</w:t>
            </w:r>
            <w:proofErr w:type="spellEnd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 </w:t>
            </w:r>
            <w:r w:rsidR="00015860" w:rsidRPr="00015860">
              <w:rPr>
                <w:rFonts w:ascii="Calibri" w:eastAsia="Calibri" w:hAnsi="Calibri" w:cs="Times New Roman"/>
              </w:rPr>
              <w:fldChar w:fldCharType="begin"/>
            </w:r>
            <w:r w:rsidR="00015860" w:rsidRPr="00015860">
              <w:rPr>
                <w:rFonts w:ascii="Calibri" w:eastAsia="Calibri" w:hAnsi="Calibri" w:cs="Times New Roman"/>
              </w:rPr>
              <w:instrText xml:space="preserve"> HYPERLINK "https://ru.wikipedia.org/wiki/%D0%90%D0%BD%D0%B3%D0%BB%D0%B8%D0%B9%D1%81%D0%BA%D0%B8%D0%B9_%D1%8F%D0%B7%D1%8B%D0%BA" \o "Английский язык" </w:instrText>
            </w:r>
            <w:r w:rsidR="00015860" w:rsidRPr="00015860">
              <w:rPr>
                <w:rFonts w:ascii="Calibri" w:eastAsia="Calibri" w:hAnsi="Calibri" w:cs="Times New Roman"/>
              </w:rPr>
              <w:fldChar w:fldCharType="separate"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ingl</w:t>
            </w:r>
            <w:proofErr w:type="spellEnd"/>
            <w:proofErr w:type="gramEnd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fldChar w:fldCharType="end"/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 </w:t>
            </w:r>
            <w:hyperlink r:id="rId7" w:tooltip="w:en:Doctor of Philosophy" w:history="1">
              <w:r w:rsidR="00015860" w:rsidRPr="00015860">
                <w:rPr>
                  <w:rFonts w:ascii="Times New Roman" w:eastAsia="Calibri" w:hAnsi="Times New Roman" w:cs="Times New Roman"/>
                  <w:sz w:val="28"/>
                  <w:lang w:val="en-US"/>
                </w:rPr>
                <w:t>Doctor</w:t>
              </w:r>
              <w:r w:rsidR="00015860" w:rsidRPr="00015860">
                <w:rPr>
                  <w:rFonts w:ascii="Times New Roman" w:eastAsia="Calibri" w:hAnsi="Times New Roman" w:cs="Times New Roman"/>
                  <w:sz w:val="28"/>
                </w:rPr>
                <w:t xml:space="preserve"> </w:t>
              </w:r>
              <w:r w:rsidR="00015860" w:rsidRPr="00015860">
                <w:rPr>
                  <w:rFonts w:ascii="Times New Roman" w:eastAsia="Calibri" w:hAnsi="Times New Roman" w:cs="Times New Roman"/>
                  <w:sz w:val="28"/>
                  <w:lang w:val="en-US"/>
                </w:rPr>
                <w:t>of</w:t>
              </w:r>
              <w:r w:rsidR="00015860" w:rsidRPr="00015860">
                <w:rPr>
                  <w:rFonts w:ascii="Times New Roman" w:eastAsia="Calibri" w:hAnsi="Times New Roman" w:cs="Times New Roman"/>
                  <w:sz w:val="28"/>
                </w:rPr>
                <w:t xml:space="preserve"> </w:t>
              </w:r>
              <w:r w:rsidR="00015860" w:rsidRPr="00015860">
                <w:rPr>
                  <w:rFonts w:ascii="Times New Roman" w:eastAsia="Calibri" w:hAnsi="Times New Roman" w:cs="Times New Roman"/>
                  <w:sz w:val="28"/>
                  <w:lang w:val="en-US"/>
                </w:rPr>
                <w:t>Philosophy</w:t>
              </w:r>
            </w:hyperlink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)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</w:t>
            </w: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va fan doktori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spellStart"/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Sc</w:t>
            </w:r>
            <w:proofErr w:type="spellEnd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D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 xml:space="preserve">., 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D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spellStart"/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Sc</w:t>
            </w:r>
            <w:proofErr w:type="spellEnd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 xml:space="preserve">., 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S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D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or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Dr</w:t>
            </w:r>
            <w:proofErr w:type="spellEnd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spellStart"/>
            <w:r w:rsidR="00015860" w:rsidRPr="00015860">
              <w:rPr>
                <w:rFonts w:ascii="Times New Roman" w:eastAsia="Calibri" w:hAnsi="Times New Roman" w:cs="Times New Roman"/>
                <w:sz w:val="28"/>
                <w:lang w:val="en-US"/>
              </w:rPr>
              <w:t>Sc</w:t>
            </w:r>
            <w:proofErr w:type="spellEnd"/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.)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 </w:t>
            </w: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ilmiy darajalari qo‘llab-quvvatlanadi va albatta suhbat jarayonida inobatga olinadi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>.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F253C6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Ish tajribasiga talablar</w:t>
            </w:r>
          </w:p>
        </w:tc>
        <w:tc>
          <w:tcPr>
            <w:tcW w:w="6805" w:type="dxa"/>
          </w:tcPr>
          <w:p w:rsidR="00015860" w:rsidRPr="00015860" w:rsidRDefault="00F253C6" w:rsidP="00C935BB">
            <w:pPr>
              <w:numPr>
                <w:ilvl w:val="0"/>
                <w:numId w:val="4"/>
              </w:numPr>
              <w:tabs>
                <w:tab w:val="clear" w:pos="720"/>
                <w:tab w:val="left" w:pos="518"/>
              </w:tabs>
              <w:ind w:left="31" w:firstLine="429"/>
              <w:jc w:val="both"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Transport kompaniyalarida talab etilayotgan ma'lumot yo‘nalishlari bo‘yicha 15 yildan kam bo‘lmagan </w:t>
            </w: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lastRenderedPageBreak/>
              <w:t>ish staji, shundan rahbar lavozimlarda – 7 yildan kam emas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t xml:space="preserve">. </w:t>
            </w:r>
          </w:p>
        </w:tc>
      </w:tr>
      <w:tr w:rsidR="00015860" w:rsidRPr="00015860" w:rsidTr="00C77097">
        <w:tc>
          <w:tcPr>
            <w:tcW w:w="3118" w:type="dxa"/>
          </w:tcPr>
          <w:p w:rsidR="00015860" w:rsidRPr="00015860" w:rsidRDefault="00015860" w:rsidP="00015860">
            <w:pPr>
              <w:contextualSpacing/>
              <w:rPr>
                <w:rFonts w:ascii="Times New Roman" w:eastAsia="Calibri" w:hAnsi="Times New Roman" w:cs="Times New Roman"/>
                <w:sz w:val="28"/>
                <w:lang w:val="uz-Cyrl-UZ"/>
              </w:rPr>
            </w:pPr>
            <w:r w:rsidRPr="00015860">
              <w:rPr>
                <w:rFonts w:ascii="Times New Roman" w:eastAsia="Calibri" w:hAnsi="Times New Roman" w:cs="Times New Roman"/>
                <w:sz w:val="28"/>
                <w:lang w:val="uz-Cyrl-UZ"/>
              </w:rPr>
              <w:lastRenderedPageBreak/>
              <w:t xml:space="preserve">Тилларни билиши: </w:t>
            </w:r>
          </w:p>
        </w:tc>
        <w:tc>
          <w:tcPr>
            <w:tcW w:w="6805" w:type="dxa"/>
          </w:tcPr>
          <w:p w:rsidR="00015860" w:rsidRPr="00015860" w:rsidRDefault="00F253C6" w:rsidP="00C935B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56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Rus va/yoki ingliz tili (professional darajada)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015860" w:rsidRPr="00015860" w:rsidRDefault="00F253C6" w:rsidP="00C935B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56"/>
              </w:tabs>
              <w:ind w:left="0" w:firstLine="4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lang w:val="uz-Cyrl-UZ"/>
              </w:rPr>
              <w:t>O‘zbek tili (qo‘llab-quvvatlanadi)</w:t>
            </w:r>
            <w:r w:rsidR="00015860" w:rsidRPr="00015860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F253C6" w:rsidP="00F253C6">
            <w:pPr>
              <w:tabs>
                <w:tab w:val="left" w:pos="518"/>
              </w:tabs>
              <w:ind w:left="17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IV. </w:t>
            </w:r>
            <w:proofErr w:type="spellStart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Haq</w:t>
            </w:r>
            <w:proofErr w:type="spellEnd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to‘</w:t>
            </w:r>
            <w:bookmarkStart w:id="0" w:name="_GoBack"/>
            <w:bookmarkEnd w:id="0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lash</w:t>
            </w:r>
            <w:proofErr w:type="spellEnd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shart-sharoitlari</w:t>
            </w:r>
            <w:proofErr w:type="spellEnd"/>
          </w:p>
        </w:tc>
      </w:tr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F253C6" w:rsidP="00015860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F253C6">
              <w:rPr>
                <w:rFonts w:ascii="Times New Roman" w:eastAsia="Calibri" w:hAnsi="Times New Roman" w:cs="Times New Roman"/>
                <w:sz w:val="28"/>
                <w:szCs w:val="32"/>
                <w:lang w:val="uz-Cyrl-UZ"/>
              </w:rPr>
              <w:t>Haq to‘lash miqdori suhbat natijalariga asosan belgilanadi</w:t>
            </w:r>
            <w:r w:rsidR="00015860" w:rsidRPr="00015860">
              <w:rPr>
                <w:rFonts w:ascii="Times New Roman" w:eastAsia="Calibri" w:hAnsi="Times New Roman" w:cs="Times New Roman"/>
                <w:sz w:val="28"/>
                <w:szCs w:val="32"/>
                <w:lang w:val="uz-Cyrl-UZ"/>
              </w:rPr>
              <w:t xml:space="preserve">. </w:t>
            </w:r>
          </w:p>
        </w:tc>
      </w:tr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F253C6" w:rsidP="00015860">
            <w:pPr>
              <w:ind w:left="30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V. </w:t>
            </w:r>
            <w:proofErr w:type="spellStart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Ariza</w:t>
            </w:r>
            <w:proofErr w:type="spellEnd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berish</w:t>
            </w:r>
            <w:proofErr w:type="spellEnd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253C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tartibi</w:t>
            </w:r>
            <w:proofErr w:type="spellEnd"/>
          </w:p>
        </w:tc>
      </w:tr>
      <w:tr w:rsidR="00015860" w:rsidRPr="00015860" w:rsidTr="00C77097">
        <w:tc>
          <w:tcPr>
            <w:tcW w:w="9923" w:type="dxa"/>
            <w:gridSpan w:val="2"/>
          </w:tcPr>
          <w:p w:rsidR="00015860" w:rsidRPr="00015860" w:rsidRDefault="00F253C6" w:rsidP="00F253C6">
            <w:pPr>
              <w:spacing w:before="150" w:after="150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F253C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Ariza berish uchun Nomzodlar o‘z rezyumesi (CV)ni rus tilida “O‘zbekiston temir yo‘llari” AJ boshqaruv raisi janob Xasilov Xusnutdin Nuriddinovich nomiga</w:t>
            </w:r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hyperlink r:id="rId8" w:history="1">
              <w:r w:rsidR="00015860"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nnz</w:t>
              </w:r>
              <w:r w:rsidR="00015860"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@</w:t>
              </w:r>
              <w:r w:rsidR="00015860"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railway</w:t>
              </w:r>
              <w:r w:rsidR="00015860"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015860"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uz</w:t>
              </w:r>
              <w:proofErr w:type="spellEnd"/>
            </w:hyperlink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3C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elektron pochta manzili orqali 2021 yilning 15 martigacha yuborishlari lozim</w:t>
            </w:r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015860" w:rsidRPr="00015860" w:rsidRDefault="00F253C6" w:rsidP="00015860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F253C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Arizalarni qabul qilish muddati tugagach, Nomzodlar hujjatlari “O‘zbekiston temir yo‘llari” AJning amaldagi Boshqaruvi va Kuzatuv kengashi a'zolari tomonidan komission tanlov asosida ko‘rib chiqiladi</w:t>
            </w:r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015860" w:rsidRPr="00015860" w:rsidRDefault="00400282" w:rsidP="00015860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0028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Nomzodlarni ko‘rib chiqish jarayonida suhbat o‘tkaziladi (yuzma-yuz yoki videokonferensaloqani tashkil etish orqali)</w:t>
            </w:r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</w:p>
          <w:p w:rsidR="00015860" w:rsidRPr="00015860" w:rsidRDefault="00400282" w:rsidP="00015860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0028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Bo‘sh ish o‘rinlari to‘g‘risida qo‘shimcha ma'lumotni quyidagi telefon raqamlari orqali olish mumkin</w:t>
            </w:r>
          </w:p>
          <w:p w:rsidR="00015860" w:rsidRPr="00015860" w:rsidRDefault="00015860" w:rsidP="00015860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+998 90 318-36-66 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(Telegram,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WhatsApp)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5860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ulugbekdosmetov</w:t>
            </w:r>
            <w:hyperlink r:id="rId9" w:history="1">
              <w:r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@gmail.</w:t>
              </w:r>
            </w:hyperlink>
            <w:r w:rsidRPr="00015860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com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400282" w:rsidRPr="0040028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Ulug‘bek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15860" w:rsidRPr="00015860" w:rsidRDefault="00015860" w:rsidP="00015860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+998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97 712-86-08 (Telegram, WhatsApp)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10" w:history="1">
              <w:r w:rsidRPr="0001586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nnz@railway.uz</w:t>
              </w:r>
            </w:hyperlink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proofErr w:type="spellStart"/>
            <w:r w:rsidR="00400282" w:rsidRPr="004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Gyul'nara</w:t>
            </w:r>
            <w:proofErr w:type="spellEnd"/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15860" w:rsidRPr="00015860" w:rsidRDefault="00015860" w:rsidP="00015860">
            <w:pPr>
              <w:ind w:left="108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15860" w:rsidRPr="00015860" w:rsidRDefault="00015860" w:rsidP="0001586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15860" w:rsidRPr="00015860" w:rsidSect="00C77097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B19"/>
    <w:multiLevelType w:val="hybridMultilevel"/>
    <w:tmpl w:val="988006C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4B972BB4"/>
    <w:multiLevelType w:val="hybridMultilevel"/>
    <w:tmpl w:val="6A0A9026"/>
    <w:lvl w:ilvl="0" w:tplc="6A7A2DC6">
      <w:start w:val="3"/>
      <w:numFmt w:val="upperRoman"/>
      <w:suff w:val="space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3AB"/>
    <w:multiLevelType w:val="hybridMultilevel"/>
    <w:tmpl w:val="DA26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D7A32"/>
    <w:multiLevelType w:val="hybridMultilevel"/>
    <w:tmpl w:val="DD36EDC2"/>
    <w:lvl w:ilvl="0" w:tplc="FBBC11E4">
      <w:start w:val="1"/>
      <w:numFmt w:val="upperRoman"/>
      <w:suff w:val="space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282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C73F7"/>
    <w:multiLevelType w:val="hybridMultilevel"/>
    <w:tmpl w:val="2614316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0"/>
    <w:rsid w:val="0000597D"/>
    <w:rsid w:val="00006291"/>
    <w:rsid w:val="00013C60"/>
    <w:rsid w:val="00015210"/>
    <w:rsid w:val="00015860"/>
    <w:rsid w:val="00027B84"/>
    <w:rsid w:val="000A132D"/>
    <w:rsid w:val="000B2405"/>
    <w:rsid w:val="000B54C9"/>
    <w:rsid w:val="000C52BB"/>
    <w:rsid w:val="000D36F2"/>
    <w:rsid w:val="000D74B3"/>
    <w:rsid w:val="001267B7"/>
    <w:rsid w:val="00130D2B"/>
    <w:rsid w:val="001A1063"/>
    <w:rsid w:val="001C2F5D"/>
    <w:rsid w:val="001D0313"/>
    <w:rsid w:val="001D468B"/>
    <w:rsid w:val="00243531"/>
    <w:rsid w:val="002B143C"/>
    <w:rsid w:val="002B1891"/>
    <w:rsid w:val="002D470F"/>
    <w:rsid w:val="00324488"/>
    <w:rsid w:val="00327147"/>
    <w:rsid w:val="00337AD5"/>
    <w:rsid w:val="00355A6A"/>
    <w:rsid w:val="00355EE6"/>
    <w:rsid w:val="00356ABC"/>
    <w:rsid w:val="003946A0"/>
    <w:rsid w:val="003B19D7"/>
    <w:rsid w:val="003F4777"/>
    <w:rsid w:val="00400282"/>
    <w:rsid w:val="004976A7"/>
    <w:rsid w:val="004D2524"/>
    <w:rsid w:val="004F7558"/>
    <w:rsid w:val="00505D8B"/>
    <w:rsid w:val="00537914"/>
    <w:rsid w:val="00545C1C"/>
    <w:rsid w:val="00571AF0"/>
    <w:rsid w:val="00591718"/>
    <w:rsid w:val="005B207F"/>
    <w:rsid w:val="00662862"/>
    <w:rsid w:val="006867DC"/>
    <w:rsid w:val="006B4CB1"/>
    <w:rsid w:val="006D0383"/>
    <w:rsid w:val="006F2D39"/>
    <w:rsid w:val="00715661"/>
    <w:rsid w:val="00717A6F"/>
    <w:rsid w:val="00761F26"/>
    <w:rsid w:val="007B2E74"/>
    <w:rsid w:val="007B76BB"/>
    <w:rsid w:val="007C023C"/>
    <w:rsid w:val="00805F37"/>
    <w:rsid w:val="008255AA"/>
    <w:rsid w:val="00833A1B"/>
    <w:rsid w:val="008474C3"/>
    <w:rsid w:val="008523EA"/>
    <w:rsid w:val="008E1ABE"/>
    <w:rsid w:val="008F741E"/>
    <w:rsid w:val="0090307F"/>
    <w:rsid w:val="00906509"/>
    <w:rsid w:val="0092704A"/>
    <w:rsid w:val="00973DF2"/>
    <w:rsid w:val="009832F9"/>
    <w:rsid w:val="009A0B3C"/>
    <w:rsid w:val="009F0348"/>
    <w:rsid w:val="00A109DA"/>
    <w:rsid w:val="00A17711"/>
    <w:rsid w:val="00A31615"/>
    <w:rsid w:val="00A70E3B"/>
    <w:rsid w:val="00A715C2"/>
    <w:rsid w:val="00AA4FA9"/>
    <w:rsid w:val="00AF3ABA"/>
    <w:rsid w:val="00B85979"/>
    <w:rsid w:val="00B9470D"/>
    <w:rsid w:val="00BF12FC"/>
    <w:rsid w:val="00C00332"/>
    <w:rsid w:val="00C122F1"/>
    <w:rsid w:val="00C30A58"/>
    <w:rsid w:val="00C3754C"/>
    <w:rsid w:val="00C42948"/>
    <w:rsid w:val="00C54C45"/>
    <w:rsid w:val="00C77097"/>
    <w:rsid w:val="00C935BB"/>
    <w:rsid w:val="00CA70B8"/>
    <w:rsid w:val="00CD0C06"/>
    <w:rsid w:val="00D22D16"/>
    <w:rsid w:val="00D845FB"/>
    <w:rsid w:val="00D8666F"/>
    <w:rsid w:val="00DA50D5"/>
    <w:rsid w:val="00DB201D"/>
    <w:rsid w:val="00DB7819"/>
    <w:rsid w:val="00E03245"/>
    <w:rsid w:val="00E23D7F"/>
    <w:rsid w:val="00E32F39"/>
    <w:rsid w:val="00E41ADE"/>
    <w:rsid w:val="00E803AA"/>
    <w:rsid w:val="00E96149"/>
    <w:rsid w:val="00EF3D34"/>
    <w:rsid w:val="00F15632"/>
    <w:rsid w:val="00F253C6"/>
    <w:rsid w:val="00F35D32"/>
    <w:rsid w:val="00F42DD4"/>
    <w:rsid w:val="00FC302C"/>
    <w:rsid w:val="00FF041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z@railway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en:Doctor_of_Philosop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axobiddin\Downloads\Telegram%20Desktop\www.railway.u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nz@railway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z@railwa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2021-02-22T07:53:00Z</dcterms:created>
  <dcterms:modified xsi:type="dcterms:W3CDTF">2021-02-22T08:35:00Z</dcterms:modified>
</cp:coreProperties>
</file>