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E" w:rsidRDefault="0034179E" w:rsidP="0034179E">
      <w:pPr>
        <w:pStyle w:val="Style2"/>
        <w:widowControl/>
        <w:tabs>
          <w:tab w:val="left" w:pos="1536"/>
        </w:tabs>
        <w:spacing w:before="48" w:line="307" w:lineRule="exact"/>
        <w:ind w:right="48"/>
        <w:rPr>
          <w:rStyle w:val="FontStyle11"/>
          <w:spacing w:val="0"/>
          <w:sz w:val="28"/>
          <w:szCs w:val="28"/>
        </w:rPr>
      </w:pPr>
    </w:p>
    <w:p w:rsidR="0034179E" w:rsidRPr="00AA3A34" w:rsidRDefault="0034179E" w:rsidP="0034179E">
      <w:pPr>
        <w:pStyle w:val="Style2"/>
        <w:widowControl/>
        <w:tabs>
          <w:tab w:val="left" w:pos="1536"/>
        </w:tabs>
        <w:spacing w:before="48" w:line="307" w:lineRule="exact"/>
        <w:ind w:right="48"/>
        <w:rPr>
          <w:rStyle w:val="FontStyle11"/>
          <w:sz w:val="28"/>
          <w:szCs w:val="28"/>
        </w:rPr>
      </w:pPr>
      <w:r w:rsidRPr="00AA3A34">
        <w:rPr>
          <w:rStyle w:val="FontStyle11"/>
          <w:spacing w:val="0"/>
          <w:sz w:val="28"/>
          <w:szCs w:val="28"/>
        </w:rPr>
        <w:tab/>
      </w:r>
      <w:bookmarkStart w:id="0" w:name="_GoBack"/>
      <w:r>
        <w:rPr>
          <w:rStyle w:val="FontStyle11"/>
          <w:sz w:val="28"/>
          <w:szCs w:val="28"/>
          <w:lang w:val="uz-Cyrl-UZ"/>
        </w:rPr>
        <w:t>Qo’</w:t>
      </w:r>
      <w:r>
        <w:rPr>
          <w:rStyle w:val="FontStyle11"/>
          <w:sz w:val="28"/>
          <w:szCs w:val="28"/>
        </w:rPr>
        <w:t>n</w:t>
      </w:r>
      <w:r>
        <w:rPr>
          <w:rStyle w:val="FontStyle11"/>
          <w:sz w:val="28"/>
          <w:szCs w:val="28"/>
          <w:lang w:val="uz-Cyrl-UZ"/>
        </w:rPr>
        <w:t>g’</w:t>
      </w:r>
      <w:proofErr w:type="spellStart"/>
      <w:r>
        <w:rPr>
          <w:rStyle w:val="FontStyle11"/>
          <w:sz w:val="28"/>
          <w:szCs w:val="28"/>
        </w:rPr>
        <w:t>irot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minta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aviy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uzeli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bookmarkEnd w:id="0"/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zbekiston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Respublikasi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Vazirlar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Maxkamasining</w:t>
      </w:r>
      <w:proofErr w:type="spellEnd"/>
      <w:r w:rsidRPr="00AA3A34">
        <w:rPr>
          <w:rStyle w:val="FontStyle11"/>
          <w:sz w:val="28"/>
          <w:szCs w:val="28"/>
        </w:rPr>
        <w:t xml:space="preserve"> 5 </w:t>
      </w:r>
      <w:proofErr w:type="spellStart"/>
      <w:r>
        <w:rPr>
          <w:rStyle w:val="FontStyle11"/>
          <w:sz w:val="28"/>
          <w:szCs w:val="28"/>
        </w:rPr>
        <w:t>noyabr</w:t>
      </w:r>
      <w:proofErr w:type="spellEnd"/>
      <w:r>
        <w:rPr>
          <w:rStyle w:val="FontStyle11"/>
          <w:sz w:val="28"/>
          <w:szCs w:val="28"/>
          <w:lang w:val="uz-Cyrl-UZ"/>
        </w:rPr>
        <w:t xml:space="preserve"> 2</w:t>
      </w:r>
      <w:r w:rsidRPr="00AA3A34">
        <w:rPr>
          <w:rStyle w:val="FontStyle11"/>
          <w:sz w:val="28"/>
          <w:szCs w:val="28"/>
        </w:rPr>
        <w:t>002</w:t>
      </w:r>
      <w:r>
        <w:rPr>
          <w:rStyle w:val="FontStyle11"/>
          <w:sz w:val="28"/>
          <w:szCs w:val="28"/>
          <w:lang w:val="uz-Cyrl-UZ"/>
        </w:rPr>
        <w:t xml:space="preserve"> </w:t>
      </w:r>
      <w:proofErr w:type="spellStart"/>
      <w:r>
        <w:rPr>
          <w:rStyle w:val="FontStyle11"/>
          <w:sz w:val="28"/>
          <w:szCs w:val="28"/>
        </w:rPr>
        <w:t>yildagi</w:t>
      </w:r>
      <w:proofErr w:type="spellEnd"/>
      <w:r w:rsidRPr="00AA3A34">
        <w:rPr>
          <w:rStyle w:val="FontStyle11"/>
          <w:sz w:val="28"/>
          <w:szCs w:val="28"/>
        </w:rPr>
        <w:t xml:space="preserve"> 378 </w:t>
      </w:r>
      <w:proofErr w:type="spellStart"/>
      <w:r>
        <w:rPr>
          <w:rStyle w:val="FontStyle11"/>
          <w:sz w:val="28"/>
          <w:szCs w:val="28"/>
        </w:rPr>
        <w:t>son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aroriga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«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zbekiston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llari</w:t>
      </w:r>
      <w:proofErr w:type="spellEnd"/>
      <w:r w:rsidRPr="00AA3A34">
        <w:rPr>
          <w:rStyle w:val="FontStyle11"/>
          <w:sz w:val="28"/>
          <w:szCs w:val="28"/>
        </w:rPr>
        <w:t xml:space="preserve">» </w:t>
      </w:r>
      <w:r>
        <w:rPr>
          <w:rStyle w:val="FontStyle11"/>
          <w:sz w:val="28"/>
          <w:szCs w:val="28"/>
        </w:rPr>
        <w:t>DATK</w:t>
      </w:r>
      <w:r>
        <w:rPr>
          <w:rStyle w:val="FontStyle11"/>
          <w:sz w:val="28"/>
          <w:szCs w:val="28"/>
          <w:lang w:val="uz-Cyrl-UZ"/>
        </w:rPr>
        <w:t xml:space="preserve"> </w:t>
      </w:r>
      <w:proofErr w:type="spellStart"/>
      <w:r>
        <w:rPr>
          <w:rStyle w:val="FontStyle11"/>
          <w:sz w:val="28"/>
          <w:szCs w:val="28"/>
        </w:rPr>
        <w:t>raisining</w:t>
      </w:r>
      <w:proofErr w:type="spellEnd"/>
      <w:r>
        <w:rPr>
          <w:rStyle w:val="FontStyle11"/>
          <w:sz w:val="28"/>
          <w:szCs w:val="28"/>
          <w:lang w:val="uz-Cyrl-UZ"/>
        </w:rPr>
        <w:t xml:space="preserve"> </w:t>
      </w:r>
      <w:r w:rsidRPr="00AA3A34">
        <w:rPr>
          <w:rStyle w:val="FontStyle11"/>
          <w:sz w:val="28"/>
          <w:szCs w:val="28"/>
        </w:rPr>
        <w:t xml:space="preserve">07.11.2002 </w:t>
      </w:r>
      <w:r>
        <w:rPr>
          <w:rStyle w:val="FontStyle11"/>
          <w:sz w:val="28"/>
          <w:szCs w:val="28"/>
        </w:rPr>
        <w:t>y</w:t>
      </w:r>
      <w:r w:rsidRPr="00AA3A34">
        <w:rPr>
          <w:rStyle w:val="FontStyle11"/>
          <w:sz w:val="28"/>
          <w:szCs w:val="28"/>
        </w:rPr>
        <w:t>. №270-</w:t>
      </w:r>
      <w:r>
        <w:rPr>
          <w:rStyle w:val="FontStyle11"/>
          <w:sz w:val="28"/>
          <w:szCs w:val="28"/>
        </w:rPr>
        <w:t>N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buyruriga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asosan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tashkil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topgan</w:t>
      </w:r>
      <w:proofErr w:type="spellEnd"/>
      <w:r w:rsidRPr="00AA3A34">
        <w:rPr>
          <w:rStyle w:val="FontStyle11"/>
          <w:sz w:val="28"/>
          <w:szCs w:val="28"/>
        </w:rPr>
        <w:t>.</w:t>
      </w:r>
    </w:p>
    <w:p w:rsidR="0034179E" w:rsidRDefault="0034179E" w:rsidP="0034179E">
      <w:pPr>
        <w:pStyle w:val="Style2"/>
        <w:widowControl/>
        <w:tabs>
          <w:tab w:val="left" w:pos="1339"/>
        </w:tabs>
        <w:spacing w:line="307" w:lineRule="exact"/>
        <w:ind w:firstLine="710"/>
        <w:rPr>
          <w:rStyle w:val="FontStyle11"/>
          <w:sz w:val="28"/>
          <w:szCs w:val="28"/>
        </w:rPr>
      </w:pPr>
    </w:p>
    <w:p w:rsidR="0034179E" w:rsidRDefault="0034179E" w:rsidP="0034179E">
      <w:pPr>
        <w:pStyle w:val="Style2"/>
        <w:widowControl/>
        <w:tabs>
          <w:tab w:val="left" w:pos="1339"/>
        </w:tabs>
        <w:spacing w:line="307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uz-Cyrl-UZ"/>
        </w:rPr>
        <w:t>Qo’</w:t>
      </w:r>
      <w:r>
        <w:rPr>
          <w:rStyle w:val="FontStyle11"/>
          <w:sz w:val="28"/>
          <w:szCs w:val="28"/>
        </w:rPr>
        <w:t>n</w:t>
      </w:r>
      <w:r>
        <w:rPr>
          <w:rStyle w:val="FontStyle11"/>
          <w:sz w:val="28"/>
          <w:szCs w:val="28"/>
          <w:lang w:val="uz-Cyrl-UZ"/>
        </w:rPr>
        <w:t>g’</w:t>
      </w:r>
      <w:proofErr w:type="spellStart"/>
      <w:r>
        <w:rPr>
          <w:rStyle w:val="FontStyle11"/>
          <w:sz w:val="28"/>
          <w:szCs w:val="28"/>
        </w:rPr>
        <w:t>irot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minta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aviy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uzeli</w:t>
      </w:r>
      <w:proofErr w:type="spellEnd"/>
      <w:r>
        <w:rPr>
          <w:rStyle w:val="FontStyle11"/>
          <w:sz w:val="28"/>
          <w:szCs w:val="28"/>
          <w:lang w:val="uz-Cyrl-UZ"/>
        </w:rPr>
        <w:t>idorasining</w:t>
      </w:r>
      <w:r w:rsidRPr="00924C9E">
        <w:rPr>
          <w:rStyle w:val="FontStyle11"/>
          <w:sz w:val="28"/>
          <w:szCs w:val="28"/>
          <w:lang w:val="uz-Cyrl-UZ"/>
        </w:rPr>
        <w:t xml:space="preserve"> </w:t>
      </w:r>
      <w:r>
        <w:rPr>
          <w:rStyle w:val="FontStyle11"/>
          <w:sz w:val="28"/>
          <w:szCs w:val="28"/>
          <w:lang w:val="uz-Cyrl-UZ"/>
        </w:rPr>
        <w:t>manzili</w:t>
      </w:r>
      <w:r w:rsidRPr="00924C9E">
        <w:rPr>
          <w:rStyle w:val="FontStyle11"/>
          <w:sz w:val="28"/>
          <w:szCs w:val="28"/>
          <w:lang w:val="uz-Cyrl-UZ"/>
        </w:rPr>
        <w:t>:</w:t>
      </w:r>
    </w:p>
    <w:p w:rsidR="0034179E" w:rsidRPr="00924C9E" w:rsidRDefault="0034179E" w:rsidP="0034179E">
      <w:pPr>
        <w:pStyle w:val="Style2"/>
        <w:widowControl/>
        <w:tabs>
          <w:tab w:val="left" w:pos="1339"/>
        </w:tabs>
        <w:spacing w:line="307" w:lineRule="exact"/>
        <w:ind w:firstLine="0"/>
        <w:rPr>
          <w:rStyle w:val="FontStyle11"/>
          <w:sz w:val="28"/>
          <w:szCs w:val="28"/>
          <w:lang w:val="uz-Cyrl-UZ"/>
        </w:rPr>
      </w:pPr>
      <w:r w:rsidRPr="00924C9E">
        <w:rPr>
          <w:rStyle w:val="FontStyle11"/>
          <w:sz w:val="28"/>
          <w:szCs w:val="28"/>
          <w:lang w:val="uz-Cyrl-UZ"/>
        </w:rPr>
        <w:t xml:space="preserve"> 743800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indeksi</w:t>
      </w:r>
      <w:r w:rsidRPr="00924C9E">
        <w:rPr>
          <w:rStyle w:val="FontStyle11"/>
          <w:sz w:val="28"/>
          <w:szCs w:val="28"/>
          <w:lang w:val="uz-Cyrl-UZ"/>
        </w:rPr>
        <w:t>,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Qoraqalpohg’iston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Respublikasi</w:t>
      </w:r>
      <w:r w:rsidRPr="00924C9E">
        <w:rPr>
          <w:rStyle w:val="FontStyle11"/>
          <w:sz w:val="28"/>
          <w:szCs w:val="28"/>
          <w:lang w:val="uz-Cyrl-UZ"/>
        </w:rPr>
        <w:t xml:space="preserve">, </w:t>
      </w:r>
      <w:r>
        <w:rPr>
          <w:rStyle w:val="FontStyle11"/>
          <w:sz w:val="28"/>
          <w:szCs w:val="28"/>
          <w:lang w:val="uz-Cyrl-UZ"/>
        </w:rPr>
        <w:t>Qo’ng’irot</w:t>
      </w:r>
      <w:r w:rsidRPr="00924C9E">
        <w:rPr>
          <w:rStyle w:val="FontStyle11"/>
          <w:sz w:val="28"/>
          <w:szCs w:val="28"/>
          <w:lang w:val="uz-Cyrl-UZ"/>
        </w:rPr>
        <w:t xml:space="preserve"> </w:t>
      </w:r>
      <w:r>
        <w:rPr>
          <w:rStyle w:val="FontStyle11"/>
          <w:sz w:val="28"/>
          <w:szCs w:val="28"/>
          <w:lang w:val="uz-Cyrl-UZ"/>
        </w:rPr>
        <w:t>shahri</w:t>
      </w:r>
      <w:r w:rsidRPr="00924C9E">
        <w:rPr>
          <w:rStyle w:val="FontStyle11"/>
          <w:sz w:val="28"/>
          <w:szCs w:val="28"/>
          <w:lang w:val="uz-Cyrl-UZ"/>
        </w:rPr>
        <w:t xml:space="preserve">, </w:t>
      </w:r>
      <w:r>
        <w:rPr>
          <w:rStyle w:val="FontStyle11"/>
          <w:sz w:val="28"/>
          <w:szCs w:val="28"/>
          <w:lang w:val="uz-Cyrl-UZ"/>
        </w:rPr>
        <w:t>O’zbekiston</w:t>
      </w:r>
      <w:r w:rsidRPr="00924C9E">
        <w:rPr>
          <w:rStyle w:val="FontStyle11"/>
          <w:sz w:val="28"/>
          <w:szCs w:val="28"/>
          <w:lang w:val="uz-Cyrl-UZ"/>
        </w:rPr>
        <w:t xml:space="preserve"> </w:t>
      </w:r>
      <w:r>
        <w:rPr>
          <w:rStyle w:val="FontStyle11"/>
          <w:sz w:val="28"/>
          <w:szCs w:val="28"/>
          <w:lang w:val="uz-Cyrl-UZ"/>
        </w:rPr>
        <w:t>ko’chasi</w:t>
      </w:r>
      <w:r w:rsidRPr="00924C9E">
        <w:rPr>
          <w:rStyle w:val="FontStyle11"/>
          <w:sz w:val="28"/>
          <w:szCs w:val="28"/>
          <w:lang w:val="uz-Cyrl-UZ"/>
        </w:rPr>
        <w:t xml:space="preserve">, 76 </w:t>
      </w:r>
      <w:r>
        <w:rPr>
          <w:rStyle w:val="FontStyle11"/>
          <w:sz w:val="28"/>
          <w:szCs w:val="28"/>
          <w:lang w:val="uz-Cyrl-UZ"/>
        </w:rPr>
        <w:t>uy</w:t>
      </w:r>
      <w:r w:rsidRPr="00924C9E">
        <w:rPr>
          <w:rStyle w:val="FontStyle11"/>
          <w:sz w:val="28"/>
          <w:szCs w:val="28"/>
          <w:lang w:val="uz-Cyrl-UZ"/>
        </w:rPr>
        <w:t>.</w:t>
      </w:r>
    </w:p>
    <w:p w:rsidR="0034179E" w:rsidRPr="00924C9E" w:rsidRDefault="0034179E" w:rsidP="0034179E">
      <w:pPr>
        <w:pStyle w:val="Style5"/>
        <w:widowControl/>
        <w:spacing w:line="240" w:lineRule="exact"/>
        <w:ind w:right="125"/>
        <w:jc w:val="center"/>
        <w:rPr>
          <w:sz w:val="28"/>
          <w:szCs w:val="28"/>
          <w:lang w:val="uz-Cyrl-UZ"/>
        </w:rPr>
      </w:pPr>
    </w:p>
    <w:p w:rsidR="0034179E" w:rsidRPr="00AA3A34" w:rsidRDefault="0034179E" w:rsidP="0034179E">
      <w:pPr>
        <w:pStyle w:val="Style5"/>
        <w:widowControl/>
        <w:spacing w:before="67"/>
        <w:ind w:right="125"/>
        <w:jc w:val="center"/>
        <w:rPr>
          <w:rStyle w:val="FontStyle12"/>
          <w:sz w:val="28"/>
          <w:szCs w:val="28"/>
        </w:rPr>
      </w:pPr>
      <w:r w:rsidRPr="00AA3A3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Uzelning</w:t>
      </w:r>
      <w:proofErr w:type="spellEnd"/>
      <w:r w:rsidRPr="00AA3A3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asosiy</w:t>
      </w:r>
      <w:proofErr w:type="spellEnd"/>
      <w:r w:rsidRPr="00AA3A3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vazifalari</w:t>
      </w:r>
      <w:proofErr w:type="spellEnd"/>
      <w:r w:rsidRPr="00AA3A3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va</w:t>
      </w:r>
      <w:proofErr w:type="spellEnd"/>
      <w:r w:rsidRPr="00AA3A34"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funksiyalari</w:t>
      </w:r>
      <w:proofErr w:type="spellEnd"/>
      <w:r w:rsidRPr="00AA3A34">
        <w:rPr>
          <w:rStyle w:val="FontStyle12"/>
          <w:sz w:val="28"/>
          <w:szCs w:val="28"/>
        </w:rPr>
        <w:t>.</w:t>
      </w:r>
    </w:p>
    <w:p w:rsidR="0034179E" w:rsidRPr="00AA3A34" w:rsidRDefault="0034179E" w:rsidP="0034179E">
      <w:pPr>
        <w:pStyle w:val="Style6"/>
        <w:widowControl/>
        <w:spacing w:line="240" w:lineRule="exact"/>
        <w:ind w:left="763"/>
        <w:rPr>
          <w:sz w:val="28"/>
          <w:szCs w:val="28"/>
        </w:rPr>
      </w:pPr>
    </w:p>
    <w:p w:rsidR="0034179E" w:rsidRPr="00AA3A34" w:rsidRDefault="0034179E" w:rsidP="0034179E">
      <w:pPr>
        <w:pStyle w:val="Style6"/>
        <w:widowControl/>
        <w:spacing w:before="62" w:line="307" w:lineRule="exact"/>
        <w:ind w:left="763"/>
        <w:rPr>
          <w:rStyle w:val="FontStyle11"/>
          <w:sz w:val="28"/>
          <w:szCs w:val="28"/>
        </w:rPr>
      </w:pPr>
      <w:r w:rsidRPr="00AA3A34">
        <w:rPr>
          <w:rStyle w:val="FontStyle11"/>
          <w:sz w:val="28"/>
          <w:szCs w:val="28"/>
        </w:rPr>
        <w:t xml:space="preserve">2.1. </w:t>
      </w:r>
      <w:proofErr w:type="spellStart"/>
      <w:r>
        <w:rPr>
          <w:rStyle w:val="FontStyle11"/>
          <w:sz w:val="28"/>
          <w:szCs w:val="28"/>
        </w:rPr>
        <w:t>Uzelning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asosiy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vazifalari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kuyidagilar</w:t>
      </w:r>
      <w:proofErr w:type="spellEnd"/>
      <w:r w:rsidRPr="00AA3A34">
        <w:rPr>
          <w:rStyle w:val="FontStyle11"/>
          <w:sz w:val="28"/>
          <w:szCs w:val="28"/>
        </w:rPr>
        <w:t>:</w:t>
      </w:r>
    </w:p>
    <w:p w:rsidR="0034179E" w:rsidRPr="00AA3A34" w:rsidRDefault="0034179E" w:rsidP="0034179E">
      <w:pPr>
        <w:pStyle w:val="Style7"/>
        <w:widowControl/>
        <w:numPr>
          <w:ilvl w:val="0"/>
          <w:numId w:val="1"/>
        </w:numPr>
        <w:tabs>
          <w:tab w:val="left" w:pos="1022"/>
        </w:tabs>
        <w:ind w:left="102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a</w:t>
      </w:r>
      <w:r>
        <w:rPr>
          <w:rStyle w:val="FontStyle11"/>
          <w:sz w:val="28"/>
          <w:szCs w:val="28"/>
          <w:lang w:val="uz-Cyrl-UZ"/>
        </w:rPr>
        <w:t>h</w:t>
      </w:r>
      <w:proofErr w:type="spellStart"/>
      <w:r>
        <w:rPr>
          <w:rStyle w:val="FontStyle11"/>
          <w:sz w:val="28"/>
          <w:szCs w:val="28"/>
        </w:rPr>
        <w:t>oli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x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jalik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sub’ektlarini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tashishlariga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b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e</w:t>
      </w:r>
      <w:r>
        <w:rPr>
          <w:rStyle w:val="FontStyle11"/>
          <w:sz w:val="28"/>
          <w:szCs w:val="28"/>
          <w:lang w:val="uz-Cyrl-UZ"/>
        </w:rPr>
        <w:t>h</w:t>
      </w:r>
      <w:proofErr w:type="spellStart"/>
      <w:r>
        <w:rPr>
          <w:rStyle w:val="FontStyle11"/>
          <w:sz w:val="28"/>
          <w:szCs w:val="28"/>
        </w:rPr>
        <w:t>tiyojini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t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z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tida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ondirish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7"/>
        <w:widowControl/>
        <w:numPr>
          <w:ilvl w:val="0"/>
          <w:numId w:val="1"/>
        </w:numPr>
        <w:tabs>
          <w:tab w:val="left" w:pos="1022"/>
        </w:tabs>
        <w:ind w:left="1022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tashuvlar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mintakaviy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bozori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kon’yunkturasini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rganish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ularning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infratuzilmasini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shakllantirish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shuningdek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tarmo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rivojlantirish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chora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tadbirlarini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amalga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7"/>
        <w:widowControl/>
        <w:numPr>
          <w:ilvl w:val="0"/>
          <w:numId w:val="1"/>
        </w:numPr>
        <w:tabs>
          <w:tab w:val="left" w:pos="1022"/>
        </w:tabs>
        <w:ind w:left="1022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transportining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xizmat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k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rsatiladigan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xudud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doirasida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bar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aror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xavfeiz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ishlashini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ta’minlash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foydalanuvchilarga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keng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k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xizmatlarini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k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rsatish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7"/>
        <w:widowControl/>
        <w:numPr>
          <w:ilvl w:val="0"/>
          <w:numId w:val="1"/>
        </w:numPr>
        <w:tabs>
          <w:tab w:val="left" w:pos="1022"/>
        </w:tabs>
        <w:ind w:left="1022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joylardagi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davlat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h</w:t>
      </w:r>
      <w:proofErr w:type="spellStart"/>
      <w:r>
        <w:rPr>
          <w:rStyle w:val="FontStyle11"/>
          <w:sz w:val="28"/>
          <w:szCs w:val="28"/>
        </w:rPr>
        <w:t>okimiyati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boshkaruv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organlari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bilan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birgalikda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transporti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b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linmalarining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moddiy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bazasini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mustaxkamlashga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doyr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chora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tadbirlar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majmuasini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amalga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7"/>
        <w:widowControl/>
        <w:numPr>
          <w:ilvl w:val="0"/>
          <w:numId w:val="1"/>
        </w:numPr>
        <w:tabs>
          <w:tab w:val="left" w:pos="1022"/>
        </w:tabs>
        <w:ind w:left="1022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xizmat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k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rsatiladigan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xududdagi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r>
        <w:rPr>
          <w:rStyle w:val="FontStyle11"/>
          <w:sz w:val="28"/>
          <w:szCs w:val="28"/>
        </w:rPr>
        <w:t>l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tarmo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larining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bar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aror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ishlashini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val="uz-Cyrl-UZ"/>
        </w:rPr>
        <w:t>h</w:t>
      </w:r>
      <w:proofErr w:type="spellStart"/>
      <w:r>
        <w:rPr>
          <w:rStyle w:val="FontStyle11"/>
          <w:sz w:val="28"/>
          <w:szCs w:val="28"/>
        </w:rPr>
        <w:t>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temir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y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llarining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o’</w:t>
      </w:r>
      <w:proofErr w:type="spellStart"/>
      <w:r>
        <w:rPr>
          <w:rStyle w:val="FontStyle11"/>
          <w:sz w:val="28"/>
          <w:szCs w:val="28"/>
        </w:rPr>
        <w:t>tkazish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obiliyatini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chora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tadbirlarini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ishlab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chi</w:t>
      </w:r>
      <w:proofErr w:type="spellEnd"/>
      <w:r>
        <w:rPr>
          <w:rStyle w:val="FontStyle11"/>
          <w:sz w:val="28"/>
          <w:szCs w:val="28"/>
          <w:lang w:val="uz-Cyrl-UZ"/>
        </w:rPr>
        <w:t>q</w:t>
      </w:r>
      <w:proofErr w:type="spellStart"/>
      <w:r>
        <w:rPr>
          <w:rStyle w:val="FontStyle11"/>
          <w:sz w:val="28"/>
          <w:szCs w:val="28"/>
        </w:rPr>
        <w:t>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amalga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tabs>
          <w:tab w:val="left" w:pos="709"/>
        </w:tabs>
        <w:spacing w:line="307" w:lineRule="exact"/>
        <w:ind w:left="709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Uzbekistan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Respublikasi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chegaralari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orkali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yulovchilarni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borasida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joylardagi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bojxona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solik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organlari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chegara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xizmati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bilan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anik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muvofiklashtirilgan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xalda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uzaro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xamkorlikni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.</w:t>
      </w:r>
    </w:p>
    <w:p w:rsidR="0034179E" w:rsidRPr="00AA3A34" w:rsidRDefault="0034179E" w:rsidP="0034179E">
      <w:pPr>
        <w:pStyle w:val="Style2"/>
        <w:widowControl/>
        <w:spacing w:line="307" w:lineRule="exact"/>
        <w:ind w:left="709" w:right="29" w:firstLine="285"/>
        <w:rPr>
          <w:rStyle w:val="FontStyle12"/>
          <w:b w:val="0"/>
          <w:sz w:val="28"/>
          <w:szCs w:val="28"/>
        </w:rPr>
      </w:pPr>
      <w:r w:rsidRPr="00AA3A34">
        <w:rPr>
          <w:rStyle w:val="FontStyle12"/>
          <w:b w:val="0"/>
          <w:sz w:val="28"/>
          <w:szCs w:val="28"/>
        </w:rPr>
        <w:t xml:space="preserve">2.2. </w:t>
      </w: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zimmasidagi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vazifalarni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amalga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oshirish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uchun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kuyidagi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  <w:lang w:val="uz-Cyrl-UZ"/>
        </w:rPr>
        <w:t xml:space="preserve">           </w:t>
      </w:r>
      <w:proofErr w:type="spellStart"/>
      <w:r>
        <w:rPr>
          <w:rStyle w:val="FontStyle12"/>
          <w:b w:val="0"/>
          <w:sz w:val="28"/>
          <w:szCs w:val="28"/>
        </w:rPr>
        <w:t>funksiyalarni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ta’minlaydi</w:t>
      </w:r>
      <w:proofErr w:type="spellEnd"/>
      <w:r w:rsidRPr="00AA3A34">
        <w:rPr>
          <w:rStyle w:val="FontStyle12"/>
          <w:b w:val="0"/>
          <w:sz w:val="28"/>
          <w:szCs w:val="28"/>
        </w:rPr>
        <w:t>:</w:t>
      </w:r>
    </w:p>
    <w:p w:rsidR="0034179E" w:rsidRPr="00AA3A34" w:rsidRDefault="0034179E" w:rsidP="0034179E">
      <w:pPr>
        <w:pStyle w:val="Style3"/>
        <w:widowControl/>
        <w:tabs>
          <w:tab w:val="left" w:pos="307"/>
        </w:tabs>
        <w:spacing w:line="307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a</w:t>
      </w:r>
      <w:r w:rsidRPr="00AA3A34">
        <w:rPr>
          <w:rStyle w:val="FontStyle12"/>
          <w:b w:val="0"/>
          <w:sz w:val="28"/>
          <w:szCs w:val="28"/>
        </w:rPr>
        <w:t>)</w:t>
      </w:r>
      <w:r w:rsidRPr="00AA3A34">
        <w:rPr>
          <w:rStyle w:val="FontStyle12"/>
          <w:b w:val="0"/>
          <w:sz w:val="28"/>
          <w:szCs w:val="28"/>
        </w:rPr>
        <w:tab/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jarayoni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doirasida</w:t>
      </w:r>
      <w:proofErr w:type="spellEnd"/>
      <w:r w:rsidRPr="00AA3A34">
        <w:rPr>
          <w:rStyle w:val="FontStyle12"/>
          <w:b w:val="0"/>
          <w:sz w:val="28"/>
          <w:szCs w:val="28"/>
        </w:rPr>
        <w:t>: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tabs>
          <w:tab w:val="left" w:pos="250"/>
        </w:tabs>
        <w:spacing w:line="307" w:lineRule="exact"/>
        <w:ind w:left="709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belgilangan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rejalarini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spacing w:line="307" w:lineRule="exact"/>
        <w:ind w:left="709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belgilangan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chegaralar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doirasida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shu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jumladan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davlatlararo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tutash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punktlari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orkali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chegaralar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bojxona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xukukni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ximoya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organlari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bilan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birgalikda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yulovchi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poezdlarini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tusiksiz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utishini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spacing w:line="307" w:lineRule="exact"/>
        <w:ind w:left="709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tarkibiy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bulinmalardagi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barcha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texnik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jixozlarni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shay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xolda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tutish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tabs>
          <w:tab w:val="left" w:pos="250"/>
        </w:tabs>
        <w:spacing w:before="10" w:line="307" w:lineRule="exact"/>
        <w:ind w:left="709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yuk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xujjatlarini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tuldirish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koidalariga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amal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spacing w:line="307" w:lineRule="exact"/>
        <w:ind w:left="709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yongin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xavfsizligini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yuk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pochta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bagaj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xamda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transport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vositalari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xavfsizligini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spacing w:line="307" w:lineRule="exact"/>
        <w:ind w:left="709" w:hanging="142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favkulodda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vaziyatlarining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vujudga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kelish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sharoitlarida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tadbirlarni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tashkil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etish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spacing w:before="5" w:line="307" w:lineRule="exact"/>
        <w:ind w:left="709" w:hanging="459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jarayonida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katnashuvchi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barcha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bulinmalarning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uzaro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anik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xamkorligini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tabs>
          <w:tab w:val="left" w:pos="250"/>
        </w:tabs>
        <w:spacing w:before="5" w:line="307" w:lineRule="exact"/>
        <w:ind w:left="25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portlovchi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tez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yonuvchi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zaxarli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moddalarni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jarayonida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xavfsizlikni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choralarini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kurish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2"/>
        </w:numPr>
        <w:tabs>
          <w:tab w:val="left" w:pos="250"/>
        </w:tabs>
        <w:spacing w:line="307" w:lineRule="exact"/>
        <w:ind w:left="25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temir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transport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vositalarini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falokatsiz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chora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tadbirlarini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tashkil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2"/>
        <w:widowControl/>
        <w:spacing w:line="307" w:lineRule="exact"/>
        <w:ind w:left="245" w:hanging="245"/>
        <w:rPr>
          <w:rStyle w:val="FontStyle12"/>
          <w:b w:val="0"/>
          <w:sz w:val="28"/>
          <w:szCs w:val="28"/>
        </w:rPr>
      </w:pPr>
      <w:r w:rsidRPr="00AA3A34">
        <w:rPr>
          <w:rStyle w:val="FontStyle11"/>
          <w:sz w:val="28"/>
          <w:szCs w:val="28"/>
        </w:rPr>
        <w:lastRenderedPageBreak/>
        <w:t xml:space="preserve">II </w:t>
      </w:r>
      <w:proofErr w:type="spellStart"/>
      <w:r>
        <w:rPr>
          <w:rStyle w:val="FontStyle12"/>
          <w:b w:val="0"/>
          <w:sz w:val="28"/>
          <w:szCs w:val="28"/>
        </w:rPr>
        <w:t>davlat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sirlarini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xizmatga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taallukli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ma’lumotlarni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tarkalishini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oldini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oluvchi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chora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tadbirlarni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kurish</w:t>
      </w:r>
      <w:proofErr w:type="spellEnd"/>
      <w:r w:rsidRPr="00AA3A34">
        <w:rPr>
          <w:rStyle w:val="FontStyle12"/>
          <w:b w:val="0"/>
          <w:sz w:val="28"/>
          <w:szCs w:val="28"/>
        </w:rPr>
        <w:t>.</w:t>
      </w:r>
    </w:p>
    <w:p w:rsidR="0034179E" w:rsidRPr="00AA3A34" w:rsidRDefault="0034179E" w:rsidP="0034179E">
      <w:pPr>
        <w:pStyle w:val="Style3"/>
        <w:widowControl/>
        <w:tabs>
          <w:tab w:val="left" w:pos="307"/>
        </w:tabs>
        <w:spacing w:line="307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b</w:t>
      </w:r>
      <w:r w:rsidRPr="00AA3A34">
        <w:rPr>
          <w:rStyle w:val="FontStyle12"/>
          <w:b w:val="0"/>
          <w:sz w:val="28"/>
          <w:szCs w:val="28"/>
        </w:rPr>
        <w:t>)</w:t>
      </w:r>
      <w:r w:rsidRPr="00AA3A34">
        <w:rPr>
          <w:rStyle w:val="FontStyle12"/>
          <w:b w:val="0"/>
          <w:sz w:val="28"/>
          <w:szCs w:val="28"/>
        </w:rPr>
        <w:tab/>
      </w:r>
      <w:proofErr w:type="spellStart"/>
      <w:r>
        <w:rPr>
          <w:rStyle w:val="FontStyle12"/>
          <w:b w:val="0"/>
          <w:sz w:val="28"/>
          <w:szCs w:val="28"/>
        </w:rPr>
        <w:t>iktisod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moliya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soxasida</w:t>
      </w:r>
      <w:proofErr w:type="spellEnd"/>
      <w:r w:rsidRPr="00AA3A34">
        <w:rPr>
          <w:rStyle w:val="FontStyle12"/>
          <w:b w:val="0"/>
          <w:sz w:val="28"/>
          <w:szCs w:val="28"/>
        </w:rPr>
        <w:t>:</w:t>
      </w:r>
    </w:p>
    <w:p w:rsidR="0034179E" w:rsidRPr="00AA3A34" w:rsidRDefault="0034179E" w:rsidP="0034179E">
      <w:pPr>
        <w:pStyle w:val="Style1"/>
        <w:widowControl/>
        <w:tabs>
          <w:tab w:val="left" w:pos="331"/>
        </w:tabs>
        <w:spacing w:before="10" w:line="307" w:lineRule="exact"/>
        <w:rPr>
          <w:rStyle w:val="FontStyle12"/>
          <w:b w:val="0"/>
          <w:sz w:val="28"/>
          <w:szCs w:val="28"/>
        </w:rPr>
      </w:pPr>
      <w:r w:rsidRPr="00AA3A34">
        <w:rPr>
          <w:rStyle w:val="FontStyle12"/>
          <w:b w:val="0"/>
          <w:sz w:val="28"/>
          <w:szCs w:val="28"/>
        </w:rPr>
        <w:t>■</w:t>
      </w:r>
      <w:r w:rsidRPr="00AA3A34">
        <w:rPr>
          <w:rStyle w:val="FontStyle12"/>
          <w:b w:val="0"/>
          <w:sz w:val="28"/>
          <w:szCs w:val="28"/>
        </w:rPr>
        <w:tab/>
      </w:r>
      <w:proofErr w:type="spellStart"/>
      <w:r>
        <w:rPr>
          <w:rStyle w:val="FontStyle12"/>
          <w:b w:val="0"/>
          <w:sz w:val="28"/>
          <w:szCs w:val="28"/>
        </w:rPr>
        <w:t>bulinmalarni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xujalik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boshkaruvini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tashkil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3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tarkibiga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kiruvchi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bulinmalarning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barcha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faoliyat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turlari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buyicha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moliyalashni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tashkil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3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Uzbekistan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Respublikasining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«</w:t>
      </w:r>
      <w:proofErr w:type="spellStart"/>
      <w:r>
        <w:rPr>
          <w:rStyle w:val="FontStyle12"/>
          <w:b w:val="0"/>
          <w:sz w:val="28"/>
          <w:szCs w:val="28"/>
        </w:rPr>
        <w:t>Buxgalterlik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xakida</w:t>
      </w:r>
      <w:r w:rsidRPr="00AA3A34">
        <w:rPr>
          <w:rStyle w:val="FontStyle12"/>
          <w:b w:val="0"/>
          <w:sz w:val="28"/>
          <w:szCs w:val="28"/>
        </w:rPr>
        <w:t>»</w:t>
      </w:r>
      <w:r>
        <w:rPr>
          <w:rStyle w:val="FontStyle12"/>
          <w:b w:val="0"/>
          <w:sz w:val="28"/>
          <w:szCs w:val="28"/>
        </w:rPr>
        <w:t>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konuni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buyicha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buxgalterlik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xisobining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milliy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standartlariga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muvofik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xolda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buxgalterlik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yuritadi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. </w:t>
      </w:r>
      <w:proofErr w:type="spellStart"/>
      <w:r>
        <w:rPr>
          <w:rStyle w:val="FontStyle12"/>
          <w:b w:val="0"/>
          <w:sz w:val="28"/>
          <w:szCs w:val="28"/>
        </w:rPr>
        <w:t>Moliyaviy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statistik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xisobotni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amaldagi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konunchilik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xujjatlari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bilan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belgilangan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tartibda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amalga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oshiradi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spacing w:line="307" w:lineRule="exact"/>
        <w:ind w:left="490" w:hanging="254"/>
        <w:rPr>
          <w:rStyle w:val="FontStyle12"/>
          <w:b w:val="0"/>
          <w:sz w:val="28"/>
          <w:szCs w:val="28"/>
        </w:rPr>
      </w:pPr>
      <w:r w:rsidRPr="00AA3A34">
        <w:rPr>
          <w:rStyle w:val="FontStyle12"/>
          <w:b w:val="0"/>
          <w:sz w:val="28"/>
          <w:szCs w:val="28"/>
        </w:rPr>
        <w:t xml:space="preserve">■ </w:t>
      </w: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belgilangan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tartibda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kompaniyaga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solik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boshka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davlat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idoralariga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amaldagi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konun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xujjatlariga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muvofik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ravishda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moliyaviy</w:t>
      </w:r>
      <w:r w:rsidRPr="00AA3A34">
        <w:rPr>
          <w:rStyle w:val="FontStyle12"/>
          <w:b w:val="0"/>
          <w:sz w:val="28"/>
          <w:szCs w:val="28"/>
        </w:rPr>
        <w:t>-</w:t>
      </w:r>
      <w:r>
        <w:rPr>
          <w:rStyle w:val="FontStyle12"/>
          <w:b w:val="0"/>
          <w:sz w:val="28"/>
          <w:szCs w:val="28"/>
        </w:rPr>
        <w:t>xujalik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faoliyatining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natijalari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xakidagi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zarur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ma’lumotlarni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takdim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etadi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3"/>
        </w:numPr>
        <w:tabs>
          <w:tab w:val="left" w:pos="230"/>
        </w:tabs>
        <w:spacing w:before="10" w:line="307" w:lineRule="exact"/>
        <w:ind w:left="230" w:hanging="23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temir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xizmatlari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uchun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barcha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tulovlarni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vaktida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tula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undirish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xamda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kompaniyaning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asosiy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daromad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rakamiga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utkazish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3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tashilgan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yuklar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uchun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debitor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karzlarni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tugatilishini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nazorat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xisobga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debitor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karzlarni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undirish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buyicha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xujjatlar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tayyorlash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xujalik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sudiga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oshirish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tabs>
          <w:tab w:val="left" w:pos="528"/>
        </w:tabs>
        <w:spacing w:line="307" w:lineRule="exact"/>
        <w:ind w:left="250"/>
        <w:rPr>
          <w:rStyle w:val="FontStyle12"/>
          <w:b w:val="0"/>
          <w:sz w:val="28"/>
          <w:szCs w:val="28"/>
        </w:rPr>
      </w:pPr>
      <w:r w:rsidRPr="00AA3A34">
        <w:rPr>
          <w:rStyle w:val="FontStyle12"/>
          <w:b w:val="0"/>
          <w:sz w:val="28"/>
          <w:szCs w:val="28"/>
        </w:rPr>
        <w:t>■</w:t>
      </w:r>
      <w:r w:rsidRPr="00AA3A34">
        <w:rPr>
          <w:rStyle w:val="FontStyle12"/>
          <w:b w:val="0"/>
          <w:sz w:val="28"/>
          <w:szCs w:val="28"/>
        </w:rPr>
        <w:tab/>
      </w:r>
      <w:proofErr w:type="spellStart"/>
      <w:r>
        <w:rPr>
          <w:rStyle w:val="FontStyle12"/>
          <w:b w:val="0"/>
          <w:sz w:val="28"/>
          <w:szCs w:val="28"/>
        </w:rPr>
        <w:t>bekatlardagi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yuk</w:t>
      </w:r>
      <w:r w:rsidRPr="00AA3A34">
        <w:rPr>
          <w:rStyle w:val="FontStyle12"/>
          <w:b w:val="0"/>
          <w:sz w:val="28"/>
          <w:szCs w:val="28"/>
        </w:rPr>
        <w:t>-</w:t>
      </w:r>
      <w:r>
        <w:rPr>
          <w:rStyle w:val="FontStyle12"/>
          <w:b w:val="0"/>
          <w:sz w:val="28"/>
          <w:szCs w:val="28"/>
        </w:rPr>
        <w:t>tovar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idorasida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muxim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xujjat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varakalarini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saklashni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Default="0034179E" w:rsidP="0034179E">
      <w:pPr>
        <w:pStyle w:val="Style1"/>
        <w:widowControl/>
        <w:numPr>
          <w:ilvl w:val="0"/>
          <w:numId w:val="4"/>
        </w:numPr>
        <w:tabs>
          <w:tab w:val="left" w:pos="250"/>
        </w:tabs>
        <w:spacing w:line="307" w:lineRule="exact"/>
        <w:ind w:left="250" w:right="-2766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moliyaviy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xujalik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faoliyatining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istikbol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kursat</w:t>
      </w:r>
      <w:proofErr w:type="spellEnd"/>
      <w:r>
        <w:rPr>
          <w:rStyle w:val="FontStyle11"/>
          <w:sz w:val="28"/>
          <w:szCs w:val="28"/>
        </w:rPr>
        <w:t>-</w:t>
      </w:r>
    </w:p>
    <w:p w:rsidR="0034179E" w:rsidRPr="00AA3A34" w:rsidRDefault="0034179E" w:rsidP="0034179E">
      <w:pPr>
        <w:pStyle w:val="Style1"/>
        <w:widowControl/>
        <w:tabs>
          <w:tab w:val="left" w:pos="250"/>
        </w:tabs>
        <w:spacing w:line="307" w:lineRule="exact"/>
        <w:ind w:left="250" w:right="-276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proofErr w:type="spellStart"/>
      <w:r>
        <w:rPr>
          <w:rStyle w:val="FontStyle11"/>
          <w:sz w:val="28"/>
          <w:szCs w:val="28"/>
        </w:rPr>
        <w:t>kichlarini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tuzish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4"/>
        </w:numPr>
        <w:tabs>
          <w:tab w:val="left" w:pos="250"/>
        </w:tabs>
        <w:spacing w:line="307" w:lineRule="exact"/>
        <w:ind w:left="250" w:right="14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transport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vositalarini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imorat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inshoatlarini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ta’mirlashni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tashkil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kilish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4"/>
        </w:numPr>
        <w:tabs>
          <w:tab w:val="left" w:pos="250"/>
        </w:tabs>
        <w:spacing w:line="307" w:lineRule="exact"/>
        <w:ind w:left="250" w:right="14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xodimlarining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xaklari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mukofotlash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sistemasi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turlarini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aniklash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nazorat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kilish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4"/>
        </w:numPr>
        <w:tabs>
          <w:tab w:val="left" w:pos="250"/>
        </w:tabs>
        <w:spacing w:line="307" w:lineRule="exact"/>
        <w:ind w:left="250" w:right="5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sof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tushumning</w:t>
      </w:r>
      <w:proofErr w:type="spellEnd"/>
      <w:r w:rsidRPr="00AA3A34">
        <w:rPr>
          <w:rStyle w:val="FontStyle11"/>
          <w:sz w:val="28"/>
          <w:szCs w:val="28"/>
        </w:rPr>
        <w:t xml:space="preserve"> 0,7% </w:t>
      </w:r>
      <w:proofErr w:type="spellStart"/>
      <w:r>
        <w:rPr>
          <w:rStyle w:val="FontStyle11"/>
          <w:sz w:val="28"/>
          <w:szCs w:val="28"/>
        </w:rPr>
        <w:t>mikdorida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nafaka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jamrarmasiga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badallar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kushimcha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kiymatga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solik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daromadga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soliklar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tulovlaridan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avtomobil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yullar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kurilishiga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chegirmalar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infratuzilmani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rivojlantirish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uchun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soliklaridan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tashkari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xamma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turdagi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soliklar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chegirmalar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tulovlari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xisoblarini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amalga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tabs>
          <w:tab w:val="left" w:pos="360"/>
        </w:tabs>
        <w:ind w:left="235" w:hanging="235"/>
        <w:rPr>
          <w:rStyle w:val="FontStyle11"/>
          <w:sz w:val="28"/>
          <w:szCs w:val="28"/>
        </w:rPr>
      </w:pPr>
      <w:r w:rsidRPr="00AA3A34">
        <w:rPr>
          <w:rStyle w:val="FontStyle11"/>
          <w:sz w:val="28"/>
          <w:szCs w:val="28"/>
        </w:rPr>
        <w:t>■</w:t>
      </w:r>
      <w:r w:rsidRPr="00AA3A34"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bekatlardan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PKO</w:t>
      </w:r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lardan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TexPD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«</w:t>
      </w:r>
      <w:proofErr w:type="spellStart"/>
      <w:r>
        <w:rPr>
          <w:rStyle w:val="FontStyle11"/>
          <w:sz w:val="28"/>
          <w:szCs w:val="28"/>
        </w:rPr>
        <w:t>Uztemiryulxisob</w:t>
      </w:r>
      <w:proofErr w:type="spellEnd"/>
      <w:r w:rsidRPr="00AA3A34">
        <w:rPr>
          <w:rStyle w:val="FontStyle11"/>
          <w:sz w:val="28"/>
          <w:szCs w:val="28"/>
        </w:rPr>
        <w:t xml:space="preserve">» </w:t>
      </w:r>
      <w:proofErr w:type="spellStart"/>
      <w:r>
        <w:rPr>
          <w:rStyle w:val="FontStyle11"/>
          <w:sz w:val="28"/>
          <w:szCs w:val="28"/>
        </w:rPr>
        <w:t>markaziga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xujjatlari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undirilgan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tulovlar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buyicha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xisobotlarni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uz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vaktida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etkazish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debitor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kreditor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karzlarni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kamaytirish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buyicha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chora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tadbirlar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tuzish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bajarish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tarkibiy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xodimlariini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mukofotlash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Nizomini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tasdiklash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10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tarkibiy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iktisodiy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ijtimoiy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tarakkiyotining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istikbol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rejalarini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tuzish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xujalik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sudlarida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boshka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davlat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organlarida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tarkibiy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xukuk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manfaatlarini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muxofaza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kilish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yigma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balansini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tuzish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kerakli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davlat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organlariga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takdim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kilish</w:t>
      </w:r>
      <w:proofErr w:type="spellEnd"/>
      <w:r w:rsidRPr="00AA3A34">
        <w:rPr>
          <w:rStyle w:val="FontStyle11"/>
          <w:sz w:val="28"/>
          <w:szCs w:val="28"/>
        </w:rPr>
        <w:t>.</w:t>
      </w:r>
    </w:p>
    <w:p w:rsidR="0034179E" w:rsidRPr="00AA3A34" w:rsidRDefault="0034179E" w:rsidP="0034179E">
      <w:pPr>
        <w:pStyle w:val="Style2"/>
        <w:widowControl/>
        <w:spacing w:line="307" w:lineRule="exact"/>
        <w:ind w:left="68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v</w:t>
      </w:r>
      <w:r w:rsidRPr="00AA3A34">
        <w:rPr>
          <w:rStyle w:val="FontStyle11"/>
          <w:sz w:val="28"/>
          <w:szCs w:val="28"/>
        </w:rPr>
        <w:t xml:space="preserve">) </w:t>
      </w:r>
      <w:proofErr w:type="spellStart"/>
      <w:r>
        <w:rPr>
          <w:rStyle w:val="FontStyle11"/>
          <w:sz w:val="28"/>
          <w:szCs w:val="28"/>
        </w:rPr>
        <w:t>texnik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siyosat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soxasida</w:t>
      </w:r>
      <w:proofErr w:type="spellEnd"/>
      <w:r w:rsidRPr="00AA3A34">
        <w:rPr>
          <w:rStyle w:val="FontStyle11"/>
          <w:sz w:val="28"/>
          <w:szCs w:val="28"/>
        </w:rPr>
        <w:t>:</w:t>
      </w:r>
    </w:p>
    <w:p w:rsidR="0034179E" w:rsidRPr="00AA3A34" w:rsidRDefault="0034179E" w:rsidP="0034179E">
      <w:pPr>
        <w:pStyle w:val="Style1"/>
        <w:widowControl/>
        <w:numPr>
          <w:ilvl w:val="0"/>
          <w:numId w:val="6"/>
        </w:numPr>
        <w:tabs>
          <w:tab w:val="left" w:pos="226"/>
        </w:tabs>
        <w:spacing w:before="34" w:line="307" w:lineRule="exact"/>
        <w:ind w:left="226" w:hanging="226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yangi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texnologiyalarni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ilror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tajribalarni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joriy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ixtiro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rasionalizatorlik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patent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lisenziya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faoliyatini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rivojlantirish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6"/>
        </w:numPr>
        <w:tabs>
          <w:tab w:val="left" w:pos="226"/>
        </w:tabs>
        <w:spacing w:before="34" w:line="307" w:lineRule="exact"/>
        <w:ind w:left="226" w:hanging="226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atrof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muxitni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zararli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chikindilardan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saklash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ekologik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toza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texnologiyalarni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jarayonlarni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zararli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chikindilarni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kamaytiradigan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transport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vositalarini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keng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joriy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>.</w:t>
      </w:r>
    </w:p>
    <w:p w:rsidR="0034179E" w:rsidRPr="00AA3A34" w:rsidRDefault="0034179E" w:rsidP="0034179E">
      <w:pPr>
        <w:pStyle w:val="Style3"/>
        <w:widowControl/>
        <w:tabs>
          <w:tab w:val="left" w:pos="322"/>
        </w:tabs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g</w:t>
      </w:r>
      <w:r w:rsidRPr="00AA3A34">
        <w:rPr>
          <w:rStyle w:val="FontStyle11"/>
          <w:sz w:val="28"/>
          <w:szCs w:val="28"/>
        </w:rPr>
        <w:t>)</w:t>
      </w:r>
      <w:r w:rsidRPr="00AA3A34"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moddiy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ta’minoti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soxasida</w:t>
      </w:r>
      <w:proofErr w:type="spellEnd"/>
      <w:r w:rsidRPr="00AA3A34">
        <w:rPr>
          <w:rStyle w:val="FontStyle11"/>
          <w:sz w:val="28"/>
          <w:szCs w:val="28"/>
        </w:rPr>
        <w:t>: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Uzel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tarkibiy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bulinmalarining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asosiy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vositalarini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soz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xolda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tutish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normal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xolda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ishlatish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uchun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kerakli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bulgan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extiyot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kismlar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xamda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yonilgi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energetika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resurslari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bilan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ta’minlash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falokatlar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avariyalar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boshka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nazarda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tutilmagan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xodisalarning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okibatlarini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bartaraf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uchun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moddiy</w:t>
      </w:r>
      <w:r w:rsidRPr="00AA3A3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resurslarning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barcha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turlaridan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zaxiralar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tashkil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line="307" w:lineRule="exac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resurslar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energiyani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tejash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buyicha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ishlarni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tashkil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etish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favkulotda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vaziyat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davrida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Uzelning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safarbarligini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ta’minlash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uchun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moddiy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texnika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resurslari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zaxiralarini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tuzish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tayyorligini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ta’minlash</w:t>
      </w:r>
      <w:proofErr w:type="spellEnd"/>
      <w:r w:rsidRPr="00AA3A34">
        <w:rPr>
          <w:rStyle w:val="FontStyle11"/>
          <w:sz w:val="28"/>
          <w:szCs w:val="28"/>
        </w:rPr>
        <w:t>.</w:t>
      </w:r>
    </w:p>
    <w:p w:rsidR="0034179E" w:rsidRPr="00AA3A34" w:rsidRDefault="0034179E" w:rsidP="0034179E">
      <w:pPr>
        <w:pStyle w:val="Style3"/>
        <w:widowControl/>
        <w:tabs>
          <w:tab w:val="left" w:pos="322"/>
        </w:tabs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d</w:t>
      </w:r>
      <w:r w:rsidRPr="00AA3A34">
        <w:rPr>
          <w:rStyle w:val="FontStyle11"/>
          <w:sz w:val="28"/>
          <w:szCs w:val="28"/>
        </w:rPr>
        <w:t>)</w:t>
      </w:r>
      <w:r w:rsidRPr="00AA3A34"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kadrlar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mexnat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ijtimoiy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masalalar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soxasida</w:t>
      </w:r>
      <w:proofErr w:type="spellEnd"/>
      <w:r w:rsidRPr="00AA3A34">
        <w:rPr>
          <w:rStyle w:val="FontStyle11"/>
          <w:sz w:val="28"/>
          <w:szCs w:val="28"/>
        </w:rPr>
        <w:t>:</w:t>
      </w:r>
    </w:p>
    <w:p w:rsidR="0034179E" w:rsidRPr="00AA3A34" w:rsidRDefault="0034179E" w:rsidP="0034179E">
      <w:pPr>
        <w:pStyle w:val="Style1"/>
        <w:widowControl/>
        <w:numPr>
          <w:ilvl w:val="0"/>
          <w:numId w:val="5"/>
        </w:numPr>
        <w:tabs>
          <w:tab w:val="left" w:pos="230"/>
        </w:tabs>
        <w:spacing w:before="5" w:line="307" w:lineRule="exact"/>
        <w:ind w:left="230" w:hanging="230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xodimlarni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saralash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ularning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xizmatda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usishini</w:t>
      </w:r>
      <w:proofErr w:type="spellEnd"/>
      <w:r w:rsidRPr="00AA3A34">
        <w:rPr>
          <w:rStyle w:val="FontStyle11"/>
          <w:sz w:val="28"/>
          <w:szCs w:val="28"/>
        </w:rPr>
        <w:t xml:space="preserve"> , </w:t>
      </w:r>
      <w:proofErr w:type="spellStart"/>
      <w:r>
        <w:rPr>
          <w:rStyle w:val="FontStyle11"/>
          <w:sz w:val="28"/>
          <w:szCs w:val="28"/>
        </w:rPr>
        <w:t>ma’suliyatini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oshirishni</w:t>
      </w:r>
      <w:proofErr w:type="spellEnd"/>
      <w:r w:rsidRPr="00AA3A34">
        <w:rPr>
          <w:rStyle w:val="FontStyle11"/>
          <w:sz w:val="28"/>
          <w:szCs w:val="28"/>
        </w:rPr>
        <w:t xml:space="preserve">, </w:t>
      </w:r>
      <w:proofErr w:type="spellStart"/>
      <w:r>
        <w:rPr>
          <w:rStyle w:val="FontStyle11"/>
          <w:sz w:val="28"/>
          <w:szCs w:val="28"/>
        </w:rPr>
        <w:t>ragbatlantirilishi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va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ijtimoiy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muxofazasi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sharoitlarini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yaratish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bilan</w:t>
      </w:r>
      <w:proofErr w:type="spellEnd"/>
      <w:r w:rsidRPr="00AA3A34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shugullanish</w:t>
      </w:r>
      <w:proofErr w:type="spellEnd"/>
      <w:r w:rsidRPr="00AA3A34">
        <w:rPr>
          <w:rStyle w:val="FontStyle11"/>
          <w:sz w:val="28"/>
          <w:szCs w:val="28"/>
        </w:rPr>
        <w:t>;</w:t>
      </w:r>
    </w:p>
    <w:p w:rsidR="0034179E" w:rsidRPr="00AA3A34" w:rsidRDefault="0034179E" w:rsidP="0034179E">
      <w:pPr>
        <w:pStyle w:val="Style7"/>
        <w:widowControl/>
        <w:tabs>
          <w:tab w:val="left" w:pos="1022"/>
        </w:tabs>
        <w:ind w:firstLine="0"/>
        <w:rPr>
          <w:rStyle w:val="FontStyle11"/>
          <w:sz w:val="28"/>
          <w:szCs w:val="28"/>
        </w:rPr>
      </w:pPr>
    </w:p>
    <w:p w:rsidR="0034179E" w:rsidRPr="00AA3A34" w:rsidRDefault="0034179E" w:rsidP="0034179E">
      <w:pPr>
        <w:pStyle w:val="Style1"/>
        <w:widowControl/>
        <w:numPr>
          <w:ilvl w:val="0"/>
          <w:numId w:val="1"/>
        </w:numPr>
        <w:tabs>
          <w:tab w:val="left" w:pos="922"/>
        </w:tabs>
        <w:spacing w:line="307" w:lineRule="exact"/>
        <w:ind w:left="922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extiyoji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asosida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kadrlarni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kasbiy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iktisodiy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ukishini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tashyush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etish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1"/>
        </w:numPr>
        <w:tabs>
          <w:tab w:val="left" w:pos="922"/>
        </w:tabs>
        <w:spacing w:before="5" w:line="307" w:lineRule="exact"/>
        <w:ind w:left="922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ukuv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muassasalarida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mutaxassislar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ommaviy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kasblar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buyicha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kadrlarni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tayyorlash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kayta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tayyorlash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malakasini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oshirishni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tashkil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kilish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7"/>
        </w:numPr>
        <w:tabs>
          <w:tab w:val="left" w:pos="922"/>
        </w:tabs>
        <w:spacing w:before="5" w:line="307" w:lineRule="exact"/>
        <w:ind w:left="667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samarali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kadr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siyosatini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utkazishni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1"/>
        </w:numPr>
        <w:tabs>
          <w:tab w:val="left" w:pos="922"/>
        </w:tabs>
        <w:spacing w:before="10" w:line="302" w:lineRule="exact"/>
        <w:ind w:left="922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poezdlar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xarakati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bilan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bevosita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borlik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xodimlarining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aloxida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toifasi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uchun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dam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olish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vakti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vakti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rejimini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bajarishni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;</w:t>
      </w:r>
    </w:p>
    <w:p w:rsidR="0034179E" w:rsidRPr="00AA3A34" w:rsidRDefault="0034179E" w:rsidP="0034179E">
      <w:pPr>
        <w:pStyle w:val="Style1"/>
        <w:widowControl/>
        <w:numPr>
          <w:ilvl w:val="0"/>
          <w:numId w:val="1"/>
        </w:numPr>
        <w:tabs>
          <w:tab w:val="left" w:pos="922"/>
        </w:tabs>
        <w:spacing w:before="10" w:line="302" w:lineRule="exact"/>
        <w:ind w:left="922"/>
        <w:jc w:val="both"/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xodimlari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attestasiyasini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utkazish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ishlab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chikarish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madaniyatini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oshirish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mexnat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texnika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xavfsizligini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>.</w:t>
      </w:r>
    </w:p>
    <w:p w:rsidR="0034179E" w:rsidRPr="00AA3A34" w:rsidRDefault="0034179E" w:rsidP="0034179E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34179E" w:rsidRPr="00AA3A34" w:rsidRDefault="0034179E" w:rsidP="0034179E">
      <w:pPr>
        <w:pStyle w:val="Style3"/>
        <w:widowControl/>
        <w:spacing w:before="58"/>
        <w:ind w:right="5"/>
        <w:rPr>
          <w:rStyle w:val="FontStyle12"/>
          <w:b w:val="0"/>
          <w:sz w:val="28"/>
          <w:szCs w:val="28"/>
        </w:rPr>
      </w:pPr>
      <w:r w:rsidRPr="00AA3A34">
        <w:rPr>
          <w:rStyle w:val="FontStyle12"/>
          <w:b w:val="0"/>
          <w:sz w:val="28"/>
          <w:szCs w:val="28"/>
        </w:rPr>
        <w:t>2.3.</w:t>
      </w:r>
      <w:r>
        <w:rPr>
          <w:rStyle w:val="FontStyle12"/>
          <w:b w:val="0"/>
          <w:sz w:val="28"/>
          <w:szCs w:val="28"/>
        </w:rPr>
        <w:t>Sanab</w:t>
      </w:r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utilgan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vazifalardan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tashkari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Uzel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temir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yul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transporti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ob’ektlaridan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foydalanish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koidalari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, </w:t>
      </w:r>
      <w:proofErr w:type="spellStart"/>
      <w:r>
        <w:rPr>
          <w:rStyle w:val="FontStyle12"/>
          <w:b w:val="0"/>
          <w:sz w:val="28"/>
          <w:szCs w:val="28"/>
        </w:rPr>
        <w:t>manevr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ishlari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va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poezdlar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xarakati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xavfsizligini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ta’minlash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talablarini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uz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bulinmalari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tomonidan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bajarilishini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nazorat</w:t>
      </w:r>
      <w:proofErr w:type="spellEnd"/>
      <w:r w:rsidRPr="00AA3A34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kiladi</w:t>
      </w:r>
      <w:proofErr w:type="spellEnd"/>
      <w:r w:rsidRPr="00AA3A34">
        <w:rPr>
          <w:rStyle w:val="FontStyle12"/>
          <w:b w:val="0"/>
          <w:sz w:val="28"/>
          <w:szCs w:val="28"/>
        </w:rPr>
        <w:t>.</w:t>
      </w:r>
    </w:p>
    <w:p w:rsidR="0034179E" w:rsidRPr="00AA3A34" w:rsidRDefault="0034179E" w:rsidP="0034179E">
      <w:pPr>
        <w:pStyle w:val="Style4"/>
        <w:widowControl/>
        <w:spacing w:line="240" w:lineRule="exact"/>
        <w:ind w:left="2722" w:right="2150"/>
        <w:rPr>
          <w:sz w:val="28"/>
          <w:szCs w:val="28"/>
        </w:rPr>
      </w:pPr>
    </w:p>
    <w:p w:rsidR="0034179E" w:rsidRPr="00AA3A34" w:rsidRDefault="0034179E" w:rsidP="0034179E">
      <w:pPr>
        <w:pStyle w:val="Style4"/>
        <w:widowControl/>
        <w:spacing w:line="240" w:lineRule="exact"/>
        <w:ind w:left="2722" w:right="2150"/>
        <w:rPr>
          <w:sz w:val="28"/>
          <w:szCs w:val="28"/>
        </w:rPr>
      </w:pPr>
    </w:p>
    <w:p w:rsidR="00620CD2" w:rsidRDefault="00620CD2"/>
    <w:sectPr w:rsidR="00620CD2" w:rsidSect="0034179E">
      <w:footerReference w:type="default" r:id="rId6"/>
      <w:pgSz w:w="11905" w:h="16837"/>
      <w:pgMar w:top="423" w:right="905" w:bottom="637" w:left="7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EA" w:rsidRDefault="0034179E">
    <w:pPr>
      <w:pStyle w:val="Style4"/>
      <w:widowControl/>
      <w:spacing w:line="307" w:lineRule="exact"/>
      <w:ind w:right="29"/>
      <w:jc w:val="right"/>
      <w:rPr>
        <w:rStyle w:val="FontStyle13"/>
      </w:rPr>
    </w:pPr>
    <w:r>
      <w:rPr>
        <w:rStyle w:val="FontStyle13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C53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Book Antiqua" w:hAnsi="Book Antiqu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Book Antiqua" w:hAnsi="Book Antiqu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E"/>
    <w:rsid w:val="000358EB"/>
    <w:rsid w:val="00042258"/>
    <w:rsid w:val="000576AC"/>
    <w:rsid w:val="00064C56"/>
    <w:rsid w:val="000A19BC"/>
    <w:rsid w:val="000A45F3"/>
    <w:rsid w:val="000B4E85"/>
    <w:rsid w:val="000C5CB6"/>
    <w:rsid w:val="00145118"/>
    <w:rsid w:val="0017077E"/>
    <w:rsid w:val="001814D2"/>
    <w:rsid w:val="001C6471"/>
    <w:rsid w:val="001D4288"/>
    <w:rsid w:val="001E5C09"/>
    <w:rsid w:val="001E7922"/>
    <w:rsid w:val="001F416F"/>
    <w:rsid w:val="00211B36"/>
    <w:rsid w:val="002140A3"/>
    <w:rsid w:val="00223607"/>
    <w:rsid w:val="00266740"/>
    <w:rsid w:val="002C539D"/>
    <w:rsid w:val="002C5638"/>
    <w:rsid w:val="002D1C8E"/>
    <w:rsid w:val="002F2C61"/>
    <w:rsid w:val="0032556A"/>
    <w:rsid w:val="003322AC"/>
    <w:rsid w:val="0034179E"/>
    <w:rsid w:val="00347823"/>
    <w:rsid w:val="003E262A"/>
    <w:rsid w:val="004158B4"/>
    <w:rsid w:val="00456288"/>
    <w:rsid w:val="00477F31"/>
    <w:rsid w:val="0049204D"/>
    <w:rsid w:val="004C508D"/>
    <w:rsid w:val="004D1C94"/>
    <w:rsid w:val="004E2777"/>
    <w:rsid w:val="004E62A2"/>
    <w:rsid w:val="00533179"/>
    <w:rsid w:val="00557150"/>
    <w:rsid w:val="00582C1E"/>
    <w:rsid w:val="005E717E"/>
    <w:rsid w:val="00620CD2"/>
    <w:rsid w:val="0063674C"/>
    <w:rsid w:val="006370BB"/>
    <w:rsid w:val="00637EF2"/>
    <w:rsid w:val="0068691F"/>
    <w:rsid w:val="006A4F15"/>
    <w:rsid w:val="006B2544"/>
    <w:rsid w:val="006B5291"/>
    <w:rsid w:val="006C222F"/>
    <w:rsid w:val="00701324"/>
    <w:rsid w:val="00705FA8"/>
    <w:rsid w:val="00715AFF"/>
    <w:rsid w:val="00755951"/>
    <w:rsid w:val="00757106"/>
    <w:rsid w:val="007763B1"/>
    <w:rsid w:val="00792E79"/>
    <w:rsid w:val="007A2790"/>
    <w:rsid w:val="007D4284"/>
    <w:rsid w:val="007D47F6"/>
    <w:rsid w:val="007F7084"/>
    <w:rsid w:val="0082633F"/>
    <w:rsid w:val="00827DE5"/>
    <w:rsid w:val="00841645"/>
    <w:rsid w:val="00846BF8"/>
    <w:rsid w:val="00856E34"/>
    <w:rsid w:val="00864422"/>
    <w:rsid w:val="008827B5"/>
    <w:rsid w:val="00882CDE"/>
    <w:rsid w:val="00885D51"/>
    <w:rsid w:val="0089258F"/>
    <w:rsid w:val="008A02C7"/>
    <w:rsid w:val="008A1446"/>
    <w:rsid w:val="008F39AA"/>
    <w:rsid w:val="008F6BB4"/>
    <w:rsid w:val="008F767E"/>
    <w:rsid w:val="00922351"/>
    <w:rsid w:val="00924CDC"/>
    <w:rsid w:val="009353FF"/>
    <w:rsid w:val="00970EE0"/>
    <w:rsid w:val="00980567"/>
    <w:rsid w:val="009808F9"/>
    <w:rsid w:val="00990A77"/>
    <w:rsid w:val="009B39D1"/>
    <w:rsid w:val="009B4005"/>
    <w:rsid w:val="009E5392"/>
    <w:rsid w:val="009F7526"/>
    <w:rsid w:val="00A053FA"/>
    <w:rsid w:val="00A34CE7"/>
    <w:rsid w:val="00A8079E"/>
    <w:rsid w:val="00A813AE"/>
    <w:rsid w:val="00A84270"/>
    <w:rsid w:val="00A93981"/>
    <w:rsid w:val="00A95AED"/>
    <w:rsid w:val="00AB0F6D"/>
    <w:rsid w:val="00AB78DE"/>
    <w:rsid w:val="00AD0E70"/>
    <w:rsid w:val="00AD14D0"/>
    <w:rsid w:val="00AD3173"/>
    <w:rsid w:val="00AD61E0"/>
    <w:rsid w:val="00AF04B1"/>
    <w:rsid w:val="00B074CF"/>
    <w:rsid w:val="00B269A2"/>
    <w:rsid w:val="00B321AB"/>
    <w:rsid w:val="00B662B9"/>
    <w:rsid w:val="00B8351C"/>
    <w:rsid w:val="00BC2D14"/>
    <w:rsid w:val="00BE7662"/>
    <w:rsid w:val="00C072F4"/>
    <w:rsid w:val="00C12FA9"/>
    <w:rsid w:val="00C13FA4"/>
    <w:rsid w:val="00C15FCF"/>
    <w:rsid w:val="00C30641"/>
    <w:rsid w:val="00C3273F"/>
    <w:rsid w:val="00C41771"/>
    <w:rsid w:val="00C447AF"/>
    <w:rsid w:val="00C4750F"/>
    <w:rsid w:val="00C5094C"/>
    <w:rsid w:val="00C73913"/>
    <w:rsid w:val="00C970FE"/>
    <w:rsid w:val="00CA0F03"/>
    <w:rsid w:val="00CB38E1"/>
    <w:rsid w:val="00D01902"/>
    <w:rsid w:val="00D12EF4"/>
    <w:rsid w:val="00D22500"/>
    <w:rsid w:val="00D23109"/>
    <w:rsid w:val="00D24818"/>
    <w:rsid w:val="00D44CAE"/>
    <w:rsid w:val="00D45180"/>
    <w:rsid w:val="00D73C51"/>
    <w:rsid w:val="00D74B70"/>
    <w:rsid w:val="00D875DD"/>
    <w:rsid w:val="00DB095D"/>
    <w:rsid w:val="00DD1F67"/>
    <w:rsid w:val="00DD22F8"/>
    <w:rsid w:val="00DE50C1"/>
    <w:rsid w:val="00DF796F"/>
    <w:rsid w:val="00E00401"/>
    <w:rsid w:val="00E13208"/>
    <w:rsid w:val="00E31905"/>
    <w:rsid w:val="00E55514"/>
    <w:rsid w:val="00E561A4"/>
    <w:rsid w:val="00E7745B"/>
    <w:rsid w:val="00E878F9"/>
    <w:rsid w:val="00E90932"/>
    <w:rsid w:val="00E952CA"/>
    <w:rsid w:val="00EB1381"/>
    <w:rsid w:val="00ED0E1B"/>
    <w:rsid w:val="00ED29C0"/>
    <w:rsid w:val="00ED5EEC"/>
    <w:rsid w:val="00ED6FC6"/>
    <w:rsid w:val="00F5345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179E"/>
  </w:style>
  <w:style w:type="paragraph" w:customStyle="1" w:styleId="Style2">
    <w:name w:val="Style2"/>
    <w:basedOn w:val="a"/>
    <w:rsid w:val="0034179E"/>
    <w:pPr>
      <w:spacing w:line="309" w:lineRule="exact"/>
      <w:ind w:firstLine="730"/>
      <w:jc w:val="both"/>
    </w:pPr>
  </w:style>
  <w:style w:type="paragraph" w:customStyle="1" w:styleId="Style3">
    <w:name w:val="Style3"/>
    <w:basedOn w:val="a"/>
    <w:rsid w:val="0034179E"/>
    <w:pPr>
      <w:spacing w:line="310" w:lineRule="exact"/>
      <w:ind w:firstLine="946"/>
      <w:jc w:val="both"/>
    </w:pPr>
  </w:style>
  <w:style w:type="paragraph" w:customStyle="1" w:styleId="Style4">
    <w:name w:val="Style4"/>
    <w:basedOn w:val="a"/>
    <w:rsid w:val="0034179E"/>
  </w:style>
  <w:style w:type="paragraph" w:customStyle="1" w:styleId="Style5">
    <w:name w:val="Style5"/>
    <w:basedOn w:val="a"/>
    <w:rsid w:val="0034179E"/>
  </w:style>
  <w:style w:type="paragraph" w:customStyle="1" w:styleId="Style6">
    <w:name w:val="Style6"/>
    <w:basedOn w:val="a"/>
    <w:rsid w:val="0034179E"/>
  </w:style>
  <w:style w:type="paragraph" w:customStyle="1" w:styleId="Style7">
    <w:name w:val="Style7"/>
    <w:basedOn w:val="a"/>
    <w:rsid w:val="0034179E"/>
    <w:pPr>
      <w:spacing w:line="307" w:lineRule="exact"/>
      <w:ind w:hanging="254"/>
      <w:jc w:val="both"/>
    </w:pPr>
  </w:style>
  <w:style w:type="character" w:customStyle="1" w:styleId="FontStyle11">
    <w:name w:val="Font Style11"/>
    <w:basedOn w:val="a0"/>
    <w:rsid w:val="0034179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2">
    <w:name w:val="Font Style12"/>
    <w:basedOn w:val="a0"/>
    <w:rsid w:val="003417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4179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179E"/>
  </w:style>
  <w:style w:type="paragraph" w:customStyle="1" w:styleId="Style2">
    <w:name w:val="Style2"/>
    <w:basedOn w:val="a"/>
    <w:rsid w:val="0034179E"/>
    <w:pPr>
      <w:spacing w:line="309" w:lineRule="exact"/>
      <w:ind w:firstLine="730"/>
      <w:jc w:val="both"/>
    </w:pPr>
  </w:style>
  <w:style w:type="paragraph" w:customStyle="1" w:styleId="Style3">
    <w:name w:val="Style3"/>
    <w:basedOn w:val="a"/>
    <w:rsid w:val="0034179E"/>
    <w:pPr>
      <w:spacing w:line="310" w:lineRule="exact"/>
      <w:ind w:firstLine="946"/>
      <w:jc w:val="both"/>
    </w:pPr>
  </w:style>
  <w:style w:type="paragraph" w:customStyle="1" w:styleId="Style4">
    <w:name w:val="Style4"/>
    <w:basedOn w:val="a"/>
    <w:rsid w:val="0034179E"/>
  </w:style>
  <w:style w:type="paragraph" w:customStyle="1" w:styleId="Style5">
    <w:name w:val="Style5"/>
    <w:basedOn w:val="a"/>
    <w:rsid w:val="0034179E"/>
  </w:style>
  <w:style w:type="paragraph" w:customStyle="1" w:styleId="Style6">
    <w:name w:val="Style6"/>
    <w:basedOn w:val="a"/>
    <w:rsid w:val="0034179E"/>
  </w:style>
  <w:style w:type="paragraph" w:customStyle="1" w:styleId="Style7">
    <w:name w:val="Style7"/>
    <w:basedOn w:val="a"/>
    <w:rsid w:val="0034179E"/>
    <w:pPr>
      <w:spacing w:line="307" w:lineRule="exact"/>
      <w:ind w:hanging="254"/>
      <w:jc w:val="both"/>
    </w:pPr>
  </w:style>
  <w:style w:type="character" w:customStyle="1" w:styleId="FontStyle11">
    <w:name w:val="Font Style11"/>
    <w:basedOn w:val="a0"/>
    <w:rsid w:val="0034179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2">
    <w:name w:val="Font Style12"/>
    <w:basedOn w:val="a0"/>
    <w:rsid w:val="003417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41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2016-03-22T05:36:00Z</dcterms:created>
  <dcterms:modified xsi:type="dcterms:W3CDTF">2016-03-22T05:38:00Z</dcterms:modified>
</cp:coreProperties>
</file>